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МОСКВЫ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сентября 2012 г. N 484-ПП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ДОПОЛНИТЕЛЬНЫХ МЕРОПРИЯТИЯХ ПО </w:t>
      </w:r>
      <w:proofErr w:type="gramStart"/>
      <w:r>
        <w:rPr>
          <w:rFonts w:ascii="Calibri" w:hAnsi="Calibri" w:cs="Calibri"/>
          <w:b/>
          <w:bCs/>
        </w:rPr>
        <w:t>СОЦИАЛЬНО-ЭКОНОМИЧЕСКОМУ</w:t>
      </w:r>
      <w:proofErr w:type="gramEnd"/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РАЗВИТИЮ РАЙОНОВ ГОРОДА МОСКВЫ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Москвы</w:t>
      </w:r>
      <w:proofErr w:type="gramEnd"/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04.06.2013 </w:t>
      </w:r>
      <w:hyperlink r:id="rId4" w:history="1">
        <w:r>
          <w:rPr>
            <w:rFonts w:ascii="Calibri" w:hAnsi="Calibri" w:cs="Calibri"/>
            <w:color w:val="0000FF"/>
          </w:rPr>
          <w:t>N 352-ПП</w:t>
        </w:r>
      </w:hyperlink>
      <w:r>
        <w:rPr>
          <w:rFonts w:ascii="Calibri" w:hAnsi="Calibri" w:cs="Calibri"/>
        </w:rPr>
        <w:t xml:space="preserve">, от 01.07.2013 </w:t>
      </w:r>
      <w:hyperlink r:id="rId5" w:history="1">
        <w:r>
          <w:rPr>
            <w:rFonts w:ascii="Calibri" w:hAnsi="Calibri" w:cs="Calibri"/>
            <w:color w:val="0000FF"/>
          </w:rPr>
          <w:t>N 420-ПП</w:t>
        </w:r>
      </w:hyperlink>
      <w:r>
        <w:rPr>
          <w:rFonts w:ascii="Calibri" w:hAnsi="Calibri" w:cs="Calibri"/>
        </w:rPr>
        <w:t>,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04.07.2013 </w:t>
      </w:r>
      <w:hyperlink r:id="rId6" w:history="1">
        <w:r>
          <w:rPr>
            <w:rFonts w:ascii="Calibri" w:hAnsi="Calibri" w:cs="Calibri"/>
            <w:color w:val="0000FF"/>
          </w:rPr>
          <w:t>N 436-ПП</w:t>
        </w:r>
      </w:hyperlink>
      <w:r>
        <w:rPr>
          <w:rFonts w:ascii="Calibri" w:hAnsi="Calibri" w:cs="Calibri"/>
        </w:rPr>
        <w:t xml:space="preserve">, от 11.09.2013 </w:t>
      </w:r>
      <w:hyperlink r:id="rId7" w:history="1">
        <w:r>
          <w:rPr>
            <w:rFonts w:ascii="Calibri" w:hAnsi="Calibri" w:cs="Calibri"/>
            <w:color w:val="0000FF"/>
          </w:rPr>
          <w:t>N 598-ПП</w:t>
        </w:r>
      </w:hyperlink>
      <w:r>
        <w:rPr>
          <w:rFonts w:ascii="Calibri" w:hAnsi="Calibri" w:cs="Calibri"/>
        </w:rPr>
        <w:t>)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8" w:history="1">
        <w:r>
          <w:rPr>
            <w:rFonts w:ascii="Calibri" w:hAnsi="Calibri" w:cs="Calibri"/>
            <w:color w:val="0000FF"/>
          </w:rPr>
          <w:t>части 6 статьи 1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части 14 статьи 3</w:t>
        </w:r>
      </w:hyperlink>
      <w:r>
        <w:rPr>
          <w:rFonts w:ascii="Calibri" w:hAnsi="Calibri" w:cs="Calibri"/>
        </w:rP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учитывая предложение Совета муниципальных образований города Москвы о направлениях расходования средств на социально-экономическое развитие районов города Москвы, Правительство Москвы постановляет:</w:t>
      </w:r>
      <w:proofErr w:type="gramEnd"/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1.1. </w:t>
      </w:r>
      <w:hyperlink w:anchor="Par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направлений расходования средств на дополнительные мероприятия по социально-экономическому развитию районов города Москвы (приложение 1).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70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распределения бюджетных ассигнований на финансовое обеспечение дополнительных мероприятий по социально-экономическому развитию районов города Москвы (приложение 2).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Информация об объемах бюджетных ассигнований на финансовое обеспечение дополнительных мероприятий по социально-экономическому развитию районов города Москвы доводится управами районов города Москвы до советов депутатов муниципальных округов не позднее 7 дней со дня доведения префектурами административных округов города Москвы указанных объемов бюджетных ассигнований до управ районов города Москвы.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Предложения по проведению дополнительных мероприятий по социально-экономическому развитию районов города Москвы в соответствии с </w:t>
      </w:r>
      <w:hyperlink w:anchor="Par4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</w:t>
      </w:r>
      <w:hyperlink w:anchor="Par15" w:history="1">
        <w:r>
          <w:rPr>
            <w:rFonts w:ascii="Calibri" w:hAnsi="Calibri" w:cs="Calibri"/>
            <w:color w:val="0000FF"/>
          </w:rPr>
          <w:t>(п. 1.1)</w:t>
        </w:r>
      </w:hyperlink>
      <w:r>
        <w:rPr>
          <w:rFonts w:ascii="Calibri" w:hAnsi="Calibri" w:cs="Calibri"/>
        </w:rPr>
        <w:t xml:space="preserve"> могут вноситься в советы депутатов муниципальных округов депутатами советов депутатов муниципальных округов, префектурами административных округов города Москвы, главами управ районов города Москвы.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Проекты решений Совета депутатов муниципального округа о проведении дополнительных мероприятий по социально-экономическому развитию района города Москвы подлежат согласованию с главой управы района города Москвы.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Решения Совета депутатов муниципального округа о проведении дополнительных мероприятий по социально-экономическому развитию района города Москвы направляются для реализации главе управы района города Москвы не позднее 3 дней со дня их принятия.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Проведение дополнительных мероприятий по социально-экономическому развитию района города Москвы осуществляется управами районов города </w:t>
      </w:r>
      <w:proofErr w:type="gramStart"/>
      <w:r>
        <w:rPr>
          <w:rFonts w:ascii="Calibri" w:hAnsi="Calibri" w:cs="Calibri"/>
        </w:rPr>
        <w:t>Москвы</w:t>
      </w:r>
      <w:proofErr w:type="gramEnd"/>
      <w:r>
        <w:rPr>
          <w:rFonts w:ascii="Calibri" w:hAnsi="Calibri" w:cs="Calibri"/>
        </w:rPr>
        <w:t xml:space="preserve"> в пределах доведенных им объемов бюджетных ассигнований на финансовое обеспечение дополнительных мероприятий по социально-экономическому развитию районов города Москвы.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 xml:space="preserve">2.6. </w:t>
      </w:r>
      <w:proofErr w:type="gramStart"/>
      <w:r>
        <w:rPr>
          <w:rFonts w:ascii="Calibri" w:hAnsi="Calibri" w:cs="Calibri"/>
        </w:rPr>
        <w:t xml:space="preserve">На реализацию дополнительных мероприятий по социально-экономическому развитию районов города Москвы в соответствии с </w:t>
      </w:r>
      <w:hyperlink w:anchor="Par4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</w:t>
      </w:r>
      <w:hyperlink w:anchor="Par15" w:history="1">
        <w:r>
          <w:rPr>
            <w:rFonts w:ascii="Calibri" w:hAnsi="Calibri" w:cs="Calibri"/>
            <w:color w:val="0000FF"/>
          </w:rPr>
          <w:t>(п. 1.1)</w:t>
        </w:r>
      </w:hyperlink>
      <w:r>
        <w:rPr>
          <w:rFonts w:ascii="Calibri" w:hAnsi="Calibri" w:cs="Calibri"/>
        </w:rPr>
        <w:t xml:space="preserve"> префектурам административных округов города Москвы могут предоставляться дополнительные бюджетные ассигнования для последующего доведения их до управ районов города Москвы с учетом объемов поступления из местных бюджетов в бюджет города Москвы не использованных органами местного самоуправления муниципальных округов остатков субсидий, предоставленных из бюджета города Москвы</w:t>
      </w:r>
      <w:proofErr w:type="gramEnd"/>
      <w:r>
        <w:rPr>
          <w:rFonts w:ascii="Calibri" w:hAnsi="Calibri" w:cs="Calibri"/>
        </w:rPr>
        <w:t xml:space="preserve"> в целях повышения эффективности осуществления Советом депутатов муниципального округа переданных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города Москвы от 11 июля 2012 г. N 39 "О наделении </w:t>
      </w:r>
      <w:r>
        <w:rPr>
          <w:rFonts w:ascii="Calibri" w:hAnsi="Calibri" w:cs="Calibri"/>
        </w:rPr>
        <w:lastRenderedPageBreak/>
        <w:t>органов местного самоуправления муниципальных округов в городе Москве отдельными полномочиями города Москвы" полномочий города Москвы.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01.07.2013 N 420-ПП)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proofErr w:type="gramStart"/>
      <w:r>
        <w:rPr>
          <w:rFonts w:ascii="Calibri" w:hAnsi="Calibri" w:cs="Calibri"/>
        </w:rPr>
        <w:t xml:space="preserve">Финансовое обеспечение мероприятий, указанных в </w:t>
      </w:r>
      <w:hyperlink w:anchor="Par23" w:history="1">
        <w:r>
          <w:rPr>
            <w:rFonts w:ascii="Calibri" w:hAnsi="Calibri" w:cs="Calibri"/>
            <w:color w:val="0000FF"/>
          </w:rPr>
          <w:t>пункте 2.6</w:t>
        </w:r>
      </w:hyperlink>
      <w:r>
        <w:rPr>
          <w:rFonts w:ascii="Calibri" w:hAnsi="Calibri" w:cs="Calibri"/>
        </w:rPr>
        <w:t xml:space="preserve"> настоящего постановления, осуществляется за счет бюджетных ассигнований, предусмотренных Департаменту финансов города Москвы законом города Москвы о бюджете города Москвы на соответствующий финансовый год и плановый период на обеспечение мероприятий и работ в рамках полномочий, возложенных на территориальные органы исполнительной власти города Москвы, в том числе в соответствии с поручениями Мэра Москвы.</w:t>
      </w:r>
      <w:proofErr w:type="gramEnd"/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2.7 введен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01.07.2013 N 420-ПП)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за выполнением настоящего постановления возложить на руководителя </w:t>
      </w:r>
      <w:proofErr w:type="gramStart"/>
      <w:r>
        <w:rPr>
          <w:rFonts w:ascii="Calibri" w:hAnsi="Calibri" w:cs="Calibri"/>
        </w:rPr>
        <w:t>Департамента территориальных органов исполнительной власти города Москвы</w:t>
      </w:r>
      <w:proofErr w:type="gramEnd"/>
      <w:r>
        <w:rPr>
          <w:rFonts w:ascii="Calibri" w:hAnsi="Calibri" w:cs="Calibri"/>
        </w:rPr>
        <w:t xml:space="preserve"> Шуленина В.В.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 Собянин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Приложение 1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сентября 2012 г. N 484-ПП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1"/>
      <w:bookmarkEnd w:id="4"/>
      <w:r>
        <w:rPr>
          <w:rFonts w:ascii="Calibri" w:hAnsi="Calibri" w:cs="Calibri"/>
          <w:b/>
          <w:bCs/>
        </w:rPr>
        <w:t>ПЕРЕЧЕНЬ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НАПРАВЛЕНИЙ РАСХОДОВАНИЯ СРЕДСТВ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ДОПОЛНИТЕЛЬНЫЕ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МЕРОПРИЯТИЯ ПО </w:t>
      </w:r>
      <w:proofErr w:type="gramStart"/>
      <w:r>
        <w:rPr>
          <w:rFonts w:ascii="Calibri" w:hAnsi="Calibri" w:cs="Calibri"/>
          <w:b/>
          <w:bCs/>
        </w:rPr>
        <w:t>СОЦИАЛЬНО-ЭКОНОМИЧЕСКОМУ</w:t>
      </w:r>
      <w:proofErr w:type="gramEnd"/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РАЗВИТИЮ РАЙОНОВ ГОРОДА МОСКВЫ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Москвы</w:t>
      </w:r>
      <w:proofErr w:type="gramEnd"/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04.06.2013 </w:t>
      </w:r>
      <w:hyperlink r:id="rId13" w:history="1">
        <w:r>
          <w:rPr>
            <w:rFonts w:ascii="Calibri" w:hAnsi="Calibri" w:cs="Calibri"/>
            <w:color w:val="0000FF"/>
          </w:rPr>
          <w:t>N 352-ПП</w:t>
        </w:r>
      </w:hyperlink>
      <w:r>
        <w:rPr>
          <w:rFonts w:ascii="Calibri" w:hAnsi="Calibri" w:cs="Calibri"/>
        </w:rPr>
        <w:t xml:space="preserve">, от 04.07.2013 </w:t>
      </w:r>
      <w:hyperlink r:id="rId14" w:history="1">
        <w:r>
          <w:rPr>
            <w:rFonts w:ascii="Calibri" w:hAnsi="Calibri" w:cs="Calibri"/>
            <w:color w:val="0000FF"/>
          </w:rPr>
          <w:t>N 436-ПП</w:t>
        </w:r>
      </w:hyperlink>
      <w:r>
        <w:rPr>
          <w:rFonts w:ascii="Calibri" w:hAnsi="Calibri" w:cs="Calibri"/>
        </w:rPr>
        <w:t>,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11.09.2013 </w:t>
      </w:r>
      <w:hyperlink r:id="rId15" w:history="1">
        <w:r>
          <w:rPr>
            <w:rFonts w:ascii="Calibri" w:hAnsi="Calibri" w:cs="Calibri"/>
            <w:color w:val="0000FF"/>
          </w:rPr>
          <w:t>N 598-ПП</w:t>
        </w:r>
      </w:hyperlink>
      <w:r>
        <w:rPr>
          <w:rFonts w:ascii="Calibri" w:hAnsi="Calibri" w:cs="Calibri"/>
        </w:rPr>
        <w:t>)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материальной помощи льготным категориям граждан, проживающим на территории муниципального округа.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11.09.2013 N 598-ПП)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</w:r>
      <w:proofErr w:type="gramEnd"/>
      <w:r>
        <w:rPr>
          <w:rFonts w:ascii="Calibri" w:hAnsi="Calibri" w:cs="Calibri"/>
        </w:rPr>
        <w:t xml:space="preserve"> нежилых помещений, в которых размещаются аппараты префектур административных округов города Москвы, управ районов города Москвы.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04.06.2013 N 352-ПП)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Реализация дополнительных мероприятий в сфере переданных органам местного самоуправления муниципальных округов отдельных полномочий города Москвы, а также </w:t>
      </w:r>
      <w:r>
        <w:rPr>
          <w:rFonts w:ascii="Calibri" w:hAnsi="Calibri" w:cs="Calibri"/>
        </w:rPr>
        <w:lastRenderedPageBreak/>
        <w:t>приобретение и содержание имущества для реализации органами местного самоуправления муниципальных округов отдельных полномочий города Москвы.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04.06.2013 N 352-ПП)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04.07.2013 N 436-ПП)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Приложение 2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сентября 2012 г. N 484-ПП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70"/>
      <w:bookmarkEnd w:id="6"/>
      <w:r>
        <w:rPr>
          <w:rFonts w:ascii="Calibri" w:hAnsi="Calibri" w:cs="Calibri"/>
          <w:b/>
          <w:bCs/>
        </w:rPr>
        <w:t>МЕТОДИКА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РАСПРЕДЕЛЕНИЯ БЮДЖЕТНЫХ АССИГНОВАНИЙ НА </w:t>
      </w:r>
      <w:proofErr w:type="gramStart"/>
      <w:r>
        <w:rPr>
          <w:rFonts w:ascii="Calibri" w:hAnsi="Calibri" w:cs="Calibri"/>
          <w:b/>
          <w:bCs/>
        </w:rPr>
        <w:t>ФИНАНСОВОЕ</w:t>
      </w:r>
      <w:proofErr w:type="gramEnd"/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ОБЕСПЕЧЕНИЕ ДОПОЛНИТЕЛЬНЫХ МЕРОПРИЯТИЙ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СОЦИАЛЬНО-ЭКОНОМИЧЕСКОМУ РАЗВИТИЮ РАЙОНОВ ГОРОДА МОСКВЫ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Методика устанавливает порядок определения объема бюджетных ассигнований, предоставляемых префектурам административных округов города Москвы и управам районов города Москвы в целях финансового обеспечения дополнительных мероприятий по социально-экономическому развитию районов города Москвы.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бюджетных ассигнований управе района города Москвы на финансовое обеспечение дополнительных мероприятий по социально-экономическому развитию района города Москвы определяется по формуле: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Wу = Wао x (</w:t>
      </w:r>
      <w:proofErr w:type="gramStart"/>
      <w:r>
        <w:rPr>
          <w:rFonts w:ascii="Calibri" w:hAnsi="Calibri" w:cs="Calibri"/>
        </w:rPr>
        <w:t>Чу</w:t>
      </w:r>
      <w:proofErr w:type="gramEnd"/>
      <w:r>
        <w:rPr>
          <w:rFonts w:ascii="Calibri" w:hAnsi="Calibri" w:cs="Calibri"/>
        </w:rPr>
        <w:t xml:space="preserve"> / Чао),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</w:t>
      </w:r>
      <w:proofErr w:type="gramEnd"/>
      <w:r>
        <w:rPr>
          <w:rFonts w:ascii="Calibri" w:hAnsi="Calibri" w:cs="Calibri"/>
        </w:rPr>
        <w:t>у - объем бюджетных ассигнований управе района города Москвы на финансовое обеспечение дополнительных мероприятий по социально-экономическому развитию района города Москвы;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</w:t>
      </w:r>
      <w:proofErr w:type="gramEnd"/>
      <w:r>
        <w:rPr>
          <w:rFonts w:ascii="Calibri" w:hAnsi="Calibri" w:cs="Calibri"/>
        </w:rPr>
        <w:t>ао - объем бюджетных ассигнований для префектуры административного округа города Москвы на финансовое обеспечение дополнительных мероприятий по социально-экономическому развитию районов города Москвы, входящих в административный округ города Москвы, который определяется по формуле: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</w:t>
      </w:r>
      <w:proofErr w:type="gramEnd"/>
      <w:r>
        <w:rPr>
          <w:rFonts w:ascii="Calibri" w:hAnsi="Calibri" w:cs="Calibri"/>
        </w:rPr>
        <w:t>ао = Wм x (Чао / Чм),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</w:t>
      </w:r>
      <w:proofErr w:type="gramEnd"/>
      <w:r>
        <w:rPr>
          <w:rFonts w:ascii="Calibri" w:hAnsi="Calibri" w:cs="Calibri"/>
        </w:rPr>
        <w:t>м - общий объем бюджетных ассигнований в соответствующем финансовом году на финансовое обеспечение дополнительных мероприятий по социально-экономическому развитию всех районов города Москвы;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Чао - численность населения административного округа города Москвы по состоянию на 1 января года, предшествующего году, в котором выделяются бюджетные ассигнования, по данным Территориального органа Федеральной службы государственной статистики по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Москве;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Чм - численность населения города Москвы по состоянию на 1 января года, предшествующего году, в котором выделяются бюджетные ассигнования (в границах ее территории по состоянию на 30 июня 2012 г.), по данным Территориального органа Федеральной службы государственной статистики по г. Москве;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Чу - численность населения района города Москвы по состоянию на 1 января года, предшествующего году, в котором выделяются бюджетные ассигнования, по данным Территориального органа Федеральной службы государственной статистики по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Москве.</w:t>
      </w: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647B" w:rsidRDefault="006564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647B" w:rsidRDefault="006564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713A4" w:rsidRDefault="00A713A4"/>
    <w:sectPr w:rsidR="00A713A4" w:rsidSect="009F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647B"/>
    <w:rsid w:val="0065647B"/>
    <w:rsid w:val="00A7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8EA36CAC1FC2D43E8D484EFC6F144938F6280B12CFF1CFAFC0DD5A7A162B6987B64CFA74867E881BAt8M" TargetMode="External"/><Relationship Id="rId13" Type="http://schemas.openxmlformats.org/officeDocument/2006/relationships/hyperlink" Target="consultantplus://offline/ref=D898EA36CAC1FC2D43E8D484EFC6F144938F6283B628F81CFAFC0DD5A7A162B6987B64CFA74867E880BAtDM" TargetMode="External"/><Relationship Id="rId18" Type="http://schemas.openxmlformats.org/officeDocument/2006/relationships/hyperlink" Target="consultantplus://offline/ref=D898EA36CAC1FC2D43E8D484EFC6F144938F6283B628F81CFAFC0DD5A7A162B6987B64CFA74867E880BAtF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898EA36CAC1FC2D43E8D484EFC6F144938F6281BA27F51CFAFC0DD5A7A162B6987B64CFA74867E882BAtDM" TargetMode="External"/><Relationship Id="rId12" Type="http://schemas.openxmlformats.org/officeDocument/2006/relationships/hyperlink" Target="consultantplus://offline/ref=D898EA36CAC1FC2D43E8D484EFC6F144938F6280B228F91CFAFC0DD5A7A162B6987B64CFA74867E882BAtFM" TargetMode="External"/><Relationship Id="rId17" Type="http://schemas.openxmlformats.org/officeDocument/2006/relationships/hyperlink" Target="consultantplus://offline/ref=D898EA36CAC1FC2D43E8D484EFC6F144938F6283B628F81CFAFC0DD5A7A162B6987B64CFA74867E880BAt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98EA36CAC1FC2D43E8D484EFC6F144938F6281BA27F51CFAFC0DD5A7A162B6987B64CFA74867E882BAtD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8EA36CAC1FC2D43E8D484EFC6F144938F6280B227F91CFAFC0DD5A7A162B6987B64CFA74867E882BAtDM" TargetMode="External"/><Relationship Id="rId11" Type="http://schemas.openxmlformats.org/officeDocument/2006/relationships/hyperlink" Target="consultantplus://offline/ref=D898EA36CAC1FC2D43E8D484EFC6F144938F6280B228F91CFAFC0DD5A7A162B6987B64CFA74867E882BAtDM" TargetMode="External"/><Relationship Id="rId5" Type="http://schemas.openxmlformats.org/officeDocument/2006/relationships/hyperlink" Target="consultantplus://offline/ref=D898EA36CAC1FC2D43E8D484EFC6F144938F6280B228F91CFAFC0DD5A7A162B6987B64CFA74867E882BAtDM" TargetMode="External"/><Relationship Id="rId15" Type="http://schemas.openxmlformats.org/officeDocument/2006/relationships/hyperlink" Target="consultantplus://offline/ref=D898EA36CAC1FC2D43E8D484EFC6F144938F6281BA27F51CFAFC0DD5A7A162B6987B64CFA74867E882BAtDM" TargetMode="External"/><Relationship Id="rId10" Type="http://schemas.openxmlformats.org/officeDocument/2006/relationships/hyperlink" Target="consultantplus://offline/ref=D898EA36CAC1FC2D43E8D484EFC6F144938F6280B12CFF1CFAFC0DD5A7A1B6t2M" TargetMode="External"/><Relationship Id="rId19" Type="http://schemas.openxmlformats.org/officeDocument/2006/relationships/hyperlink" Target="consultantplus://offline/ref=D898EA36CAC1FC2D43E8D484EFC6F144938F6280B227F91CFAFC0DD5A7A162B6987B64CFA74867E882BAtDM" TargetMode="External"/><Relationship Id="rId4" Type="http://schemas.openxmlformats.org/officeDocument/2006/relationships/hyperlink" Target="consultantplus://offline/ref=D898EA36CAC1FC2D43E8D484EFC6F144938F6283B628F81CFAFC0DD5A7A162B6987B64CFA74867E880BAtCM" TargetMode="External"/><Relationship Id="rId9" Type="http://schemas.openxmlformats.org/officeDocument/2006/relationships/hyperlink" Target="consultantplus://offline/ref=D898EA36CAC1FC2D43E8D484EFC6F144938F6280B12CFF1CFAFC0DD5A7A162B6987B64CFA74867E985BAtFM" TargetMode="External"/><Relationship Id="rId14" Type="http://schemas.openxmlformats.org/officeDocument/2006/relationships/hyperlink" Target="consultantplus://offline/ref=D898EA36CAC1FC2D43E8D484EFC6F144938F6280B227F91CFAFC0DD5A7A162B6987B64CFA74867E882BA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Orgovik</dc:creator>
  <cp:lastModifiedBy>Orgovik</cp:lastModifiedBy>
  <cp:revision>1</cp:revision>
  <dcterms:created xsi:type="dcterms:W3CDTF">2013-11-20T12:45:00Z</dcterms:created>
  <dcterms:modified xsi:type="dcterms:W3CDTF">2013-11-20T12:45:00Z</dcterms:modified>
</cp:coreProperties>
</file>