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A6" w:rsidRDefault="005461A6" w:rsidP="005461A6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5461A6" w:rsidRPr="005C728E" w:rsidRDefault="005461A6" w:rsidP="005461A6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C728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C728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округа Куркино</w:t>
      </w:r>
    </w:p>
    <w:p w:rsidR="005461A6" w:rsidRPr="005C728E" w:rsidRDefault="005461A6" w:rsidP="005461A6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27.12.2018 № 181</w:t>
      </w:r>
    </w:p>
    <w:p w:rsidR="005461A6" w:rsidRPr="00E018E7" w:rsidRDefault="005461A6" w:rsidP="005461A6">
      <w:pPr>
        <w:pStyle w:val="1"/>
        <w:spacing w:before="0" w:after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61A6" w:rsidRDefault="005461A6" w:rsidP="005461A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461A6" w:rsidRPr="00E018E7" w:rsidRDefault="005461A6" w:rsidP="005461A6">
      <w:pPr>
        <w:pStyle w:val="1"/>
        <w:rPr>
          <w:rFonts w:ascii="Times New Roman" w:hAnsi="Times New Roman" w:cs="Times New Roman"/>
          <w:sz w:val="28"/>
          <w:szCs w:val="28"/>
        </w:rPr>
      </w:pPr>
      <w:r w:rsidRPr="00E018E7">
        <w:rPr>
          <w:rFonts w:ascii="Times New Roman" w:hAnsi="Times New Roman" w:cs="Times New Roman"/>
          <w:sz w:val="28"/>
          <w:szCs w:val="28"/>
        </w:rPr>
        <w:t>Порядок осуществления внутреннего финансового аудита в администрации муниципального округа Куркино</w:t>
      </w:r>
    </w:p>
    <w:p w:rsidR="005461A6" w:rsidRPr="00E018E7" w:rsidRDefault="005461A6" w:rsidP="005461A6">
      <w:pPr>
        <w:jc w:val="both"/>
        <w:rPr>
          <w:sz w:val="28"/>
          <w:szCs w:val="28"/>
        </w:rPr>
      </w:pPr>
    </w:p>
    <w:p w:rsidR="005461A6" w:rsidRPr="007B13C4" w:rsidRDefault="005461A6" w:rsidP="005461A6">
      <w:pPr>
        <w:shd w:val="clear" w:color="auto" w:fill="FFFFFF"/>
        <w:spacing w:after="107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1. Целями внутреннего финансового аудита являются:</w:t>
      </w:r>
    </w:p>
    <w:p w:rsidR="005461A6" w:rsidRPr="007B13C4" w:rsidRDefault="005461A6" w:rsidP="005461A6">
      <w:pPr>
        <w:shd w:val="clear" w:color="auto" w:fill="FFFFFF"/>
        <w:spacing w:before="100" w:beforeAutospacing="1" w:after="100" w:afterAutospacing="1" w:line="215" w:lineRule="atLeast"/>
        <w:ind w:left="269"/>
        <w:jc w:val="both"/>
        <w:rPr>
          <w:color w:val="333333"/>
          <w:sz w:val="28"/>
          <w:szCs w:val="28"/>
        </w:rPr>
      </w:pPr>
      <w:r w:rsidRPr="00E018E7">
        <w:rPr>
          <w:color w:val="333333"/>
          <w:sz w:val="28"/>
          <w:szCs w:val="28"/>
        </w:rPr>
        <w:t>-</w:t>
      </w:r>
      <w:r w:rsidRPr="007B13C4">
        <w:rPr>
          <w:color w:val="333333"/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5461A6" w:rsidRPr="007B13C4" w:rsidRDefault="005461A6" w:rsidP="005461A6">
      <w:pPr>
        <w:shd w:val="clear" w:color="auto" w:fill="FFFFFF"/>
        <w:spacing w:before="100" w:beforeAutospacing="1" w:after="100" w:afterAutospacing="1" w:line="215" w:lineRule="atLeast"/>
        <w:ind w:left="269"/>
        <w:jc w:val="both"/>
        <w:rPr>
          <w:color w:val="333333"/>
          <w:sz w:val="28"/>
          <w:szCs w:val="28"/>
        </w:rPr>
      </w:pPr>
      <w:r w:rsidRPr="00E018E7">
        <w:rPr>
          <w:color w:val="333333"/>
          <w:sz w:val="28"/>
          <w:szCs w:val="28"/>
        </w:rPr>
        <w:t>-</w:t>
      </w:r>
      <w:r w:rsidRPr="007B13C4">
        <w:rPr>
          <w:color w:val="333333"/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учета;</w:t>
      </w:r>
    </w:p>
    <w:p w:rsidR="005461A6" w:rsidRPr="007B13C4" w:rsidRDefault="005461A6" w:rsidP="005461A6">
      <w:pPr>
        <w:shd w:val="clear" w:color="auto" w:fill="FFFFFF"/>
        <w:spacing w:before="100" w:beforeAutospacing="1" w:after="100" w:afterAutospacing="1" w:line="215" w:lineRule="atLeast"/>
        <w:ind w:left="269"/>
        <w:jc w:val="both"/>
        <w:rPr>
          <w:color w:val="333333"/>
          <w:sz w:val="28"/>
          <w:szCs w:val="28"/>
        </w:rPr>
      </w:pPr>
      <w:r w:rsidRPr="00E018E7">
        <w:rPr>
          <w:color w:val="333333"/>
          <w:sz w:val="28"/>
          <w:szCs w:val="28"/>
        </w:rPr>
        <w:t>-</w:t>
      </w:r>
      <w:r w:rsidRPr="007B13C4">
        <w:rPr>
          <w:color w:val="333333"/>
          <w:sz w:val="28"/>
          <w:szCs w:val="28"/>
        </w:rPr>
        <w:t>подготовка предложений по повышению экономности и результативности использования бюджетных средств.</w:t>
      </w:r>
    </w:p>
    <w:p w:rsidR="005461A6" w:rsidRPr="007B13C4" w:rsidRDefault="005461A6" w:rsidP="005461A6">
      <w:pPr>
        <w:shd w:val="clear" w:color="auto" w:fill="FFFFFF"/>
        <w:spacing w:after="107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2. Внутренний финансовый аудит осуществляется на основе функциональной независимости подразделением и (или) должностными лицами главного администратора (администратора) бюджетных средств, наделенным(ми) полномочиями по осуществлению внутреннего финансового аудита, и подчиняющимся(</w:t>
      </w:r>
      <w:proofErr w:type="spellStart"/>
      <w:r w:rsidRPr="007B13C4">
        <w:rPr>
          <w:color w:val="333333"/>
          <w:sz w:val="28"/>
          <w:szCs w:val="28"/>
        </w:rPr>
        <w:t>мися</w:t>
      </w:r>
      <w:proofErr w:type="spellEnd"/>
      <w:r w:rsidRPr="007B13C4">
        <w:rPr>
          <w:color w:val="333333"/>
          <w:sz w:val="28"/>
          <w:szCs w:val="28"/>
        </w:rPr>
        <w:t>) непосредственно руководителю главного администратора (администратора) бюджетных средств (далее - субъект аудита).</w:t>
      </w:r>
    </w:p>
    <w:p w:rsidR="005461A6" w:rsidRDefault="005461A6" w:rsidP="005461A6">
      <w:pPr>
        <w:shd w:val="clear" w:color="auto" w:fill="FFFFFF"/>
        <w:spacing w:after="107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3. Объектами внутреннего финансового аудита являются подразделения главного администратора (администратора) бюджетных средств и получатели бюджетных средств.</w:t>
      </w:r>
    </w:p>
    <w:p w:rsidR="005461A6" w:rsidRPr="005C728E" w:rsidRDefault="005461A6" w:rsidP="005461A6">
      <w:pPr>
        <w:spacing w:after="107"/>
        <w:jc w:val="both"/>
        <w:rPr>
          <w:color w:val="333333"/>
          <w:sz w:val="28"/>
          <w:szCs w:val="28"/>
        </w:rPr>
      </w:pPr>
      <w:r w:rsidRPr="005C728E">
        <w:rPr>
          <w:color w:val="333333"/>
          <w:sz w:val="28"/>
          <w:szCs w:val="28"/>
        </w:rPr>
        <w:t xml:space="preserve">Субъектом внутреннего финансового аудита является специалист </w:t>
      </w:r>
      <w:proofErr w:type="spellStart"/>
      <w:r w:rsidRPr="005C728E">
        <w:rPr>
          <w:color w:val="333333"/>
          <w:sz w:val="28"/>
          <w:szCs w:val="28"/>
        </w:rPr>
        <w:t>администрации-юрист</w:t>
      </w:r>
      <w:proofErr w:type="spellEnd"/>
      <w:r w:rsidRPr="005C728E">
        <w:rPr>
          <w:color w:val="333333"/>
          <w:sz w:val="28"/>
          <w:szCs w:val="28"/>
        </w:rPr>
        <w:t xml:space="preserve">. </w:t>
      </w:r>
    </w:p>
    <w:p w:rsidR="005461A6" w:rsidRPr="005C728E" w:rsidRDefault="005461A6" w:rsidP="005461A6">
      <w:pPr>
        <w:pStyle w:val="2"/>
        <w:jc w:val="both"/>
        <w:rPr>
          <w:b w:val="0"/>
          <w:color w:val="333333"/>
          <w:sz w:val="28"/>
          <w:szCs w:val="28"/>
        </w:rPr>
      </w:pPr>
      <w:r w:rsidRPr="005C728E">
        <w:rPr>
          <w:b w:val="0"/>
          <w:color w:val="333333"/>
          <w:sz w:val="28"/>
          <w:szCs w:val="28"/>
        </w:rPr>
        <w:t>4. Внутренний финансовый аудит осуществляется посредством проведения плановой аудиторской проверки (один раз в год, не позднее 25  числа месяца следующего за отчетным периодом) и внеплановых аудиторских  проверок в соответствии с правовым актом администрации муниципального округа Куркино.</w:t>
      </w:r>
    </w:p>
    <w:p w:rsidR="005461A6" w:rsidRPr="007B13C4" w:rsidRDefault="005461A6" w:rsidP="005461A6">
      <w:pPr>
        <w:spacing w:after="107"/>
        <w:jc w:val="both"/>
        <w:rPr>
          <w:color w:val="333333"/>
          <w:sz w:val="28"/>
          <w:szCs w:val="28"/>
        </w:rPr>
      </w:pPr>
      <w:r w:rsidRPr="005C728E">
        <w:rPr>
          <w:color w:val="333333"/>
          <w:sz w:val="28"/>
          <w:szCs w:val="28"/>
        </w:rPr>
        <w:t>5. При планировании аудиторских проверок учитываются значимость операций, групп однотипных операций, которые могут оказать значительное влияние на годовую и (или) квартальную бюджетную отчетность главного администратора (администратора) бюджетных средств в случае неправомерного исполнения этих операций; факторы, влияющие на объем выборки проверяемых операций для тестирования эффективности (надежности) внутреннего финансового контроля; наличие бюджетных рисков после проведения бюджетных процедур внутреннего финансового контроля; степень обеспеченности субъекта аудита трудовыми, материальными и финансовыми ресурсами; возможность проведения аудиторских проверок в установленные сроки; наличие резерва времени для выполнения внеплановых аудиторских проверок.</w:t>
      </w:r>
    </w:p>
    <w:p w:rsidR="005461A6" w:rsidRPr="007B13C4" w:rsidRDefault="005461A6" w:rsidP="005461A6">
      <w:pPr>
        <w:shd w:val="clear" w:color="auto" w:fill="FFFFFF"/>
        <w:spacing w:after="10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  <w:r w:rsidRPr="007B13C4">
        <w:rPr>
          <w:color w:val="333333"/>
          <w:sz w:val="28"/>
          <w:szCs w:val="28"/>
        </w:rPr>
        <w:t>. Аудиторская проверка проводится путем выполнения инспектирования, наблюдения, запроса, подтверждения, пересчета, аналитических процедур.</w:t>
      </w:r>
    </w:p>
    <w:p w:rsidR="005461A6" w:rsidRPr="007B13C4" w:rsidRDefault="005461A6" w:rsidP="005461A6">
      <w:pPr>
        <w:shd w:val="clear" w:color="auto" w:fill="FFFFFF"/>
        <w:spacing w:after="10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7B13C4">
        <w:rPr>
          <w:color w:val="333333"/>
          <w:sz w:val="28"/>
          <w:szCs w:val="28"/>
        </w:rPr>
        <w:t>. Субъект аудита при проведении аудиторских проверок имеет право:</w:t>
      </w:r>
    </w:p>
    <w:p w:rsidR="005461A6" w:rsidRPr="00E018E7" w:rsidRDefault="005461A6" w:rsidP="005461A6">
      <w:pPr>
        <w:shd w:val="clear" w:color="auto" w:fill="FFFFFF"/>
        <w:spacing w:before="100" w:beforeAutospacing="1" w:after="100" w:afterAutospacing="1" w:line="215" w:lineRule="atLeast"/>
        <w:ind w:left="269"/>
        <w:jc w:val="both"/>
        <w:rPr>
          <w:color w:val="333333"/>
          <w:sz w:val="28"/>
          <w:szCs w:val="28"/>
        </w:rPr>
      </w:pPr>
      <w:r w:rsidRPr="00E018E7">
        <w:rPr>
          <w:color w:val="333333"/>
          <w:sz w:val="28"/>
          <w:szCs w:val="28"/>
        </w:rPr>
        <w:t>-</w:t>
      </w:r>
      <w:r w:rsidRPr="007B13C4">
        <w:rPr>
          <w:color w:val="333333"/>
          <w:sz w:val="28"/>
          <w:szCs w:val="28"/>
        </w:rPr>
        <w:t xml:space="preserve">запрашивать и получать документы, материалы и информацию, необходимые для проведения </w:t>
      </w:r>
    </w:p>
    <w:p w:rsidR="005461A6" w:rsidRPr="007B13C4" w:rsidRDefault="005461A6" w:rsidP="005461A6">
      <w:pPr>
        <w:shd w:val="clear" w:color="auto" w:fill="FFFFFF"/>
        <w:spacing w:before="100" w:beforeAutospacing="1" w:after="100" w:afterAutospacing="1" w:line="215" w:lineRule="atLeast"/>
        <w:ind w:left="269"/>
        <w:jc w:val="both"/>
        <w:rPr>
          <w:color w:val="333333"/>
          <w:sz w:val="28"/>
          <w:szCs w:val="28"/>
        </w:rPr>
      </w:pPr>
      <w:r w:rsidRPr="00E018E7">
        <w:rPr>
          <w:color w:val="333333"/>
          <w:sz w:val="28"/>
          <w:szCs w:val="28"/>
        </w:rPr>
        <w:t>-</w:t>
      </w:r>
      <w:r w:rsidRPr="007B13C4">
        <w:rPr>
          <w:color w:val="333333"/>
          <w:sz w:val="28"/>
          <w:szCs w:val="28"/>
        </w:rPr>
        <w:t>аудиторских проверок, в том числе информацию об организации и о результатах проведения внутреннего финансового контроля;</w:t>
      </w:r>
    </w:p>
    <w:p w:rsidR="005461A6" w:rsidRPr="007B13C4" w:rsidRDefault="005461A6" w:rsidP="005461A6">
      <w:pPr>
        <w:shd w:val="clear" w:color="auto" w:fill="FFFFFF"/>
        <w:spacing w:before="100" w:beforeAutospacing="1" w:after="100" w:afterAutospacing="1" w:line="215" w:lineRule="atLeast"/>
        <w:ind w:left="269"/>
        <w:jc w:val="both"/>
        <w:rPr>
          <w:color w:val="333333"/>
          <w:sz w:val="28"/>
          <w:szCs w:val="28"/>
        </w:rPr>
      </w:pPr>
      <w:r w:rsidRPr="00E018E7">
        <w:rPr>
          <w:color w:val="333333"/>
          <w:sz w:val="28"/>
          <w:szCs w:val="28"/>
        </w:rPr>
        <w:t>-</w:t>
      </w:r>
      <w:r w:rsidRPr="007B13C4">
        <w:rPr>
          <w:color w:val="333333"/>
          <w:sz w:val="28"/>
          <w:szCs w:val="28"/>
        </w:rPr>
        <w:t>посещать помещения и территории, которые занимают объекты аудита;</w:t>
      </w:r>
    </w:p>
    <w:p w:rsidR="005461A6" w:rsidRPr="007B13C4" w:rsidRDefault="005461A6" w:rsidP="005461A6">
      <w:pPr>
        <w:shd w:val="clear" w:color="auto" w:fill="FFFFFF"/>
        <w:spacing w:after="10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7B13C4">
        <w:rPr>
          <w:color w:val="333333"/>
          <w:sz w:val="28"/>
          <w:szCs w:val="28"/>
        </w:rPr>
        <w:t>. Субъект аудита при проведении аудиторских проверок обязан:</w:t>
      </w:r>
    </w:p>
    <w:p w:rsidR="005461A6" w:rsidRPr="00E018E7" w:rsidRDefault="005461A6" w:rsidP="005461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E018E7">
        <w:rPr>
          <w:color w:val="333333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5461A6" w:rsidRPr="00E018E7" w:rsidRDefault="005461A6" w:rsidP="005461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E018E7">
        <w:rPr>
          <w:color w:val="333333"/>
          <w:sz w:val="28"/>
          <w:szCs w:val="28"/>
        </w:rPr>
        <w:t>проводить аудиторские проверки в соответствии с программой аудиторской проверки;</w:t>
      </w:r>
    </w:p>
    <w:p w:rsidR="005461A6" w:rsidRPr="00E018E7" w:rsidRDefault="005461A6" w:rsidP="005461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E018E7">
        <w:rPr>
          <w:color w:val="333333"/>
          <w:sz w:val="28"/>
          <w:szCs w:val="28"/>
        </w:rPr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проверок.</w:t>
      </w:r>
    </w:p>
    <w:p w:rsidR="005461A6" w:rsidRPr="007B13C4" w:rsidRDefault="005461A6" w:rsidP="005461A6">
      <w:pPr>
        <w:shd w:val="clear" w:color="auto" w:fill="FFFFFF"/>
        <w:spacing w:after="10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Pr="007B13C4">
        <w:rPr>
          <w:color w:val="333333"/>
          <w:sz w:val="28"/>
          <w:szCs w:val="28"/>
        </w:rPr>
        <w:t xml:space="preserve">. Предельные сроки проведения аудиторских проверок, основания для их приостановления и продления устанавливаются главным администратором (администратором) бюджетных средств. Предельные сроки проведения аудиторских проверок не могут превышать </w:t>
      </w:r>
      <w:r>
        <w:rPr>
          <w:color w:val="333333"/>
          <w:sz w:val="28"/>
          <w:szCs w:val="28"/>
        </w:rPr>
        <w:t>30 (тридцати)</w:t>
      </w:r>
      <w:r w:rsidRPr="007B13C4">
        <w:rPr>
          <w:color w:val="333333"/>
          <w:sz w:val="28"/>
          <w:szCs w:val="28"/>
        </w:rPr>
        <w:t xml:space="preserve"> рабочих дней.</w:t>
      </w:r>
    </w:p>
    <w:p w:rsidR="005461A6" w:rsidRPr="00C6159A" w:rsidRDefault="005461A6" w:rsidP="005461A6">
      <w:pPr>
        <w:shd w:val="clear" w:color="auto" w:fill="FFFFFF"/>
        <w:spacing w:after="107"/>
        <w:jc w:val="both"/>
        <w:rPr>
          <w:bCs/>
          <w:sz w:val="28"/>
          <w:szCs w:val="28"/>
        </w:rPr>
      </w:pPr>
      <w:r w:rsidRPr="007B13C4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0</w:t>
      </w:r>
      <w:r w:rsidRPr="007B13C4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П</w:t>
      </w:r>
      <w:r w:rsidRPr="00C6159A">
        <w:rPr>
          <w:bCs/>
          <w:sz w:val="28"/>
          <w:szCs w:val="28"/>
        </w:rPr>
        <w:t>редметом внутреннего финансового аудита является:</w:t>
      </w:r>
    </w:p>
    <w:p w:rsidR="005461A6" w:rsidRPr="00C6159A" w:rsidRDefault="005461A6" w:rsidP="005461A6">
      <w:pPr>
        <w:numPr>
          <w:ilvl w:val="0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425"/>
        <w:jc w:val="both"/>
        <w:rPr>
          <w:bCs/>
          <w:sz w:val="28"/>
          <w:szCs w:val="28"/>
        </w:rPr>
      </w:pPr>
      <w:r w:rsidRPr="00C6159A">
        <w:rPr>
          <w:bCs/>
          <w:sz w:val="28"/>
          <w:szCs w:val="28"/>
        </w:rPr>
        <w:t>совокупность финансовых и хозяйственных операций, совершенных структурными подразделениями главного администратора бюджетных средств, подведомственными администраторами и получателями бюджетных средств;</w:t>
      </w:r>
    </w:p>
    <w:p w:rsidR="005461A6" w:rsidRPr="00C6159A" w:rsidRDefault="005461A6" w:rsidP="005461A6">
      <w:pPr>
        <w:numPr>
          <w:ilvl w:val="0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425"/>
        <w:jc w:val="both"/>
        <w:rPr>
          <w:bCs/>
          <w:sz w:val="28"/>
          <w:szCs w:val="28"/>
        </w:rPr>
      </w:pPr>
      <w:r w:rsidRPr="00C6159A">
        <w:rPr>
          <w:bCs/>
          <w:sz w:val="28"/>
          <w:szCs w:val="28"/>
        </w:rPr>
        <w:t>годовая бюджетная отчетность главного администратора (администратора) бюджетных средств, подведомственных получателей бюджетных средств;</w:t>
      </w:r>
    </w:p>
    <w:p w:rsidR="005461A6" w:rsidRPr="00C6159A" w:rsidRDefault="005461A6" w:rsidP="005461A6">
      <w:pPr>
        <w:numPr>
          <w:ilvl w:val="0"/>
          <w:numId w:val="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425"/>
        <w:jc w:val="both"/>
        <w:rPr>
          <w:bCs/>
          <w:sz w:val="28"/>
          <w:szCs w:val="28"/>
        </w:rPr>
      </w:pPr>
      <w:r w:rsidRPr="00C6159A">
        <w:rPr>
          <w:bCs/>
          <w:sz w:val="28"/>
          <w:szCs w:val="28"/>
        </w:rPr>
        <w:t>система внутреннего финансового контроля главного администратора (администратора) бюджетных средств.</w:t>
      </w:r>
    </w:p>
    <w:p w:rsidR="005461A6" w:rsidRPr="007B13C4" w:rsidRDefault="005461A6" w:rsidP="005461A6">
      <w:pPr>
        <w:shd w:val="clear" w:color="auto" w:fill="FFFFFF"/>
        <w:spacing w:after="10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7B13C4">
        <w:rPr>
          <w:color w:val="333333"/>
          <w:sz w:val="28"/>
          <w:szCs w:val="28"/>
        </w:rPr>
        <w:t>. Проведение аудиторской проверки подлежит документированию, которое должно содержать следующие документы:</w:t>
      </w:r>
    </w:p>
    <w:p w:rsidR="005461A6" w:rsidRPr="007B13C4" w:rsidRDefault="005461A6" w:rsidP="00546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документы, отражающие подготовку аудиторской проверки, включая ее программу;</w:t>
      </w:r>
    </w:p>
    <w:p w:rsidR="005461A6" w:rsidRPr="007B13C4" w:rsidRDefault="005461A6" w:rsidP="00546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сведения о характере, сроках, объеме аудиторской проверки и результатах ее выполнения;</w:t>
      </w:r>
    </w:p>
    <w:p w:rsidR="005461A6" w:rsidRPr="007B13C4" w:rsidRDefault="005461A6" w:rsidP="00546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документы о выполнении отдельных процедур аудиторской проверки с указанием исполнителей и времени выполнения;</w:t>
      </w:r>
    </w:p>
    <w:p w:rsidR="005461A6" w:rsidRPr="007B13C4" w:rsidRDefault="005461A6" w:rsidP="00546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копии договоров, соглашений, протоколов, первичной учетной документации, документов бюджетного учета, бюджетной отчетности;</w:t>
      </w:r>
    </w:p>
    <w:p w:rsidR="005461A6" w:rsidRPr="007B13C4" w:rsidRDefault="005461A6" w:rsidP="00546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письменные заявления, полученные от должностных лиц объекта аудита;</w:t>
      </w:r>
    </w:p>
    <w:p w:rsidR="005461A6" w:rsidRPr="007B13C4" w:rsidRDefault="005461A6" w:rsidP="00546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копии обращений, направленные органам муниципального финансового контроля, экспертам, третьим лицам, и полученные от них сведения;</w:t>
      </w:r>
    </w:p>
    <w:p w:rsidR="005461A6" w:rsidRPr="007B13C4" w:rsidRDefault="005461A6" w:rsidP="00546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копии финансово-хозяйственных документов объекта аудита, подтверждающих выявленные нарушения;</w:t>
      </w:r>
    </w:p>
    <w:p w:rsidR="005461A6" w:rsidRPr="007B13C4" w:rsidRDefault="005461A6" w:rsidP="00546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E018E7">
        <w:rPr>
          <w:color w:val="333333"/>
          <w:sz w:val="28"/>
          <w:szCs w:val="28"/>
        </w:rPr>
        <w:lastRenderedPageBreak/>
        <w:t>акт</w:t>
      </w:r>
      <w:r w:rsidRPr="007B13C4">
        <w:rPr>
          <w:color w:val="333333"/>
          <w:sz w:val="28"/>
          <w:szCs w:val="28"/>
        </w:rPr>
        <w:t xml:space="preserve"> аудиторской проверки.</w:t>
      </w:r>
    </w:p>
    <w:p w:rsidR="005461A6" w:rsidRPr="007B13C4" w:rsidRDefault="005461A6" w:rsidP="005461A6">
      <w:pPr>
        <w:shd w:val="clear" w:color="auto" w:fill="FFFFFF"/>
        <w:spacing w:after="107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2</w:t>
      </w:r>
      <w:r w:rsidRPr="007B13C4">
        <w:rPr>
          <w:color w:val="333333"/>
          <w:sz w:val="28"/>
          <w:szCs w:val="28"/>
        </w:rPr>
        <w:t xml:space="preserve">. Результат аудиторской проверки оформляется </w:t>
      </w:r>
      <w:r w:rsidRPr="00E018E7">
        <w:rPr>
          <w:color w:val="333333"/>
          <w:sz w:val="28"/>
          <w:szCs w:val="28"/>
        </w:rPr>
        <w:t xml:space="preserve">актом </w:t>
      </w:r>
      <w:r w:rsidRPr="007B13C4">
        <w:rPr>
          <w:color w:val="333333"/>
          <w:sz w:val="28"/>
          <w:szCs w:val="28"/>
        </w:rPr>
        <w:t>аудиторской проверки, которое подписывается</w:t>
      </w:r>
      <w:r w:rsidRPr="00E018E7">
        <w:rPr>
          <w:color w:val="333333"/>
          <w:sz w:val="28"/>
          <w:szCs w:val="28"/>
        </w:rPr>
        <w:t xml:space="preserve"> ответственным лицом, проводившим проверку, утверждается руководителем </w:t>
      </w:r>
      <w:r w:rsidRPr="007B13C4">
        <w:rPr>
          <w:color w:val="333333"/>
          <w:sz w:val="28"/>
          <w:szCs w:val="28"/>
        </w:rPr>
        <w:t xml:space="preserve"> субъекта аудита и направляется объект</w:t>
      </w:r>
      <w:r w:rsidRPr="00E018E7">
        <w:rPr>
          <w:color w:val="333333"/>
          <w:sz w:val="28"/>
          <w:szCs w:val="28"/>
        </w:rPr>
        <w:t>у</w:t>
      </w:r>
      <w:r w:rsidRPr="007B13C4">
        <w:rPr>
          <w:color w:val="333333"/>
          <w:sz w:val="28"/>
          <w:szCs w:val="28"/>
        </w:rPr>
        <w:t xml:space="preserve"> аудита.</w:t>
      </w:r>
    </w:p>
    <w:p w:rsidR="005461A6" w:rsidRPr="007B13C4" w:rsidRDefault="005461A6" w:rsidP="005461A6">
      <w:pPr>
        <w:shd w:val="clear" w:color="auto" w:fill="FFFFFF"/>
        <w:spacing w:after="107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3</w:t>
      </w:r>
      <w:r w:rsidRPr="007B13C4">
        <w:rPr>
          <w:color w:val="333333"/>
          <w:sz w:val="28"/>
          <w:szCs w:val="28"/>
        </w:rPr>
        <w:t xml:space="preserve">. </w:t>
      </w:r>
      <w:r w:rsidRPr="00E018E7">
        <w:rPr>
          <w:color w:val="333333"/>
          <w:sz w:val="28"/>
          <w:szCs w:val="28"/>
        </w:rPr>
        <w:t xml:space="preserve">Акт </w:t>
      </w:r>
      <w:r w:rsidRPr="007B13C4">
        <w:rPr>
          <w:color w:val="333333"/>
          <w:sz w:val="28"/>
          <w:szCs w:val="28"/>
        </w:rPr>
        <w:t>аудиторской проверки</w:t>
      </w:r>
      <w:r w:rsidRPr="00E018E7">
        <w:rPr>
          <w:color w:val="333333"/>
          <w:sz w:val="28"/>
          <w:szCs w:val="28"/>
        </w:rPr>
        <w:t xml:space="preserve"> должен содержать</w:t>
      </w:r>
      <w:r w:rsidRPr="007B13C4">
        <w:rPr>
          <w:color w:val="333333"/>
          <w:sz w:val="28"/>
          <w:szCs w:val="28"/>
        </w:rPr>
        <w:t>, в том числе:</w:t>
      </w:r>
    </w:p>
    <w:p w:rsidR="005461A6" w:rsidRPr="007B13C4" w:rsidRDefault="005461A6" w:rsidP="00546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бюджетных рисках;</w:t>
      </w:r>
    </w:p>
    <w:p w:rsidR="005461A6" w:rsidRPr="007B13C4" w:rsidRDefault="005461A6" w:rsidP="00546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информацию о наличии или об отсутствии возражений со стороны объектов аудита;</w:t>
      </w:r>
    </w:p>
    <w:p w:rsidR="005461A6" w:rsidRPr="007B13C4" w:rsidRDefault="005461A6" w:rsidP="00546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5461A6" w:rsidRPr="007B13C4" w:rsidRDefault="005461A6" w:rsidP="00546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выводы о соответствии ведения бюджетного учета объектом аудита методологии и стандартам бюджетного учета, установленным Министерством финансов Российской Федерации;</w:t>
      </w:r>
    </w:p>
    <w:p w:rsidR="005461A6" w:rsidRPr="007B13C4" w:rsidRDefault="005461A6" w:rsidP="00546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 поселения.</w:t>
      </w:r>
    </w:p>
    <w:p w:rsidR="005461A6" w:rsidRPr="007B13C4" w:rsidRDefault="005461A6" w:rsidP="005461A6">
      <w:pPr>
        <w:shd w:val="clear" w:color="auto" w:fill="FFFFFF"/>
        <w:spacing w:after="107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4</w:t>
      </w:r>
      <w:r w:rsidRPr="007B13C4">
        <w:rPr>
          <w:color w:val="333333"/>
          <w:sz w:val="28"/>
          <w:szCs w:val="28"/>
        </w:rPr>
        <w:t xml:space="preserve">. По результатам рассмотрения указанного </w:t>
      </w:r>
      <w:r w:rsidRPr="00E018E7">
        <w:rPr>
          <w:color w:val="333333"/>
          <w:sz w:val="28"/>
          <w:szCs w:val="28"/>
        </w:rPr>
        <w:t xml:space="preserve">акта аудиторской проверки </w:t>
      </w:r>
      <w:r w:rsidRPr="007B13C4">
        <w:rPr>
          <w:color w:val="333333"/>
          <w:sz w:val="28"/>
          <w:szCs w:val="28"/>
        </w:rPr>
        <w:t>руководитель главного администратора (администратора) бюджетных средств вправе принять одно или несколько из следующих решений:</w:t>
      </w:r>
    </w:p>
    <w:p w:rsidR="005461A6" w:rsidRPr="007B13C4" w:rsidRDefault="005461A6" w:rsidP="005461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о необходимости реализации аудиторских выводов, предложений и рекомендаций;</w:t>
      </w:r>
    </w:p>
    <w:p w:rsidR="005461A6" w:rsidRPr="007B13C4" w:rsidRDefault="005461A6" w:rsidP="005461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5461A6" w:rsidRPr="007B13C4" w:rsidRDefault="005461A6" w:rsidP="005461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5461A6" w:rsidRPr="007B13C4" w:rsidRDefault="005461A6" w:rsidP="005461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color w:val="333333"/>
          <w:sz w:val="28"/>
          <w:szCs w:val="28"/>
        </w:rPr>
      </w:pPr>
      <w:r w:rsidRPr="007B13C4">
        <w:rPr>
          <w:color w:val="333333"/>
          <w:sz w:val="28"/>
          <w:szCs w:val="28"/>
        </w:rPr>
        <w:t>о направлении материалов в контрольный отдел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5461A6" w:rsidRDefault="005461A6" w:rsidP="005461A6">
      <w:pPr>
        <w:shd w:val="clear" w:color="auto" w:fill="FFFFFF"/>
        <w:spacing w:after="107"/>
        <w:jc w:val="both"/>
        <w:rPr>
          <w:rFonts w:ascii="Arial" w:hAnsi="Arial" w:cs="Arial"/>
          <w:color w:val="020C22"/>
          <w:sz w:val="58"/>
          <w:szCs w:val="58"/>
        </w:rPr>
      </w:pPr>
      <w:r w:rsidRPr="007B13C4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5</w:t>
      </w:r>
      <w:r w:rsidRPr="007B13C4">
        <w:rPr>
          <w:color w:val="333333"/>
          <w:sz w:val="28"/>
          <w:szCs w:val="28"/>
        </w:rPr>
        <w:t>. Ответственность за организацию внутреннего финансового аудита несет руководитель главного администратора (администратора) бюджетных средств.</w:t>
      </w:r>
    </w:p>
    <w:p w:rsidR="009A4420" w:rsidRDefault="009A4420"/>
    <w:sectPr w:rsidR="009A4420" w:rsidSect="008A422C">
      <w:pgSz w:w="11906" w:h="16838"/>
      <w:pgMar w:top="425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6CA2"/>
    <w:multiLevelType w:val="hybridMultilevel"/>
    <w:tmpl w:val="9D764A10"/>
    <w:lvl w:ilvl="0" w:tplc="88F23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2E78"/>
    <w:multiLevelType w:val="multilevel"/>
    <w:tmpl w:val="D8A278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90D6B"/>
    <w:multiLevelType w:val="multilevel"/>
    <w:tmpl w:val="03C03F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B3C60"/>
    <w:multiLevelType w:val="hybridMultilevel"/>
    <w:tmpl w:val="D612EBEA"/>
    <w:lvl w:ilvl="0" w:tplc="89B2DDA6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6CD0371A"/>
    <w:multiLevelType w:val="multilevel"/>
    <w:tmpl w:val="30CA07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5461A6"/>
    <w:rsid w:val="005461A6"/>
    <w:rsid w:val="009A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546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61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46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Нигматулина</cp:lastModifiedBy>
  <cp:revision>1</cp:revision>
  <dcterms:created xsi:type="dcterms:W3CDTF">2020-02-10T09:38:00Z</dcterms:created>
  <dcterms:modified xsi:type="dcterms:W3CDTF">2020-02-10T09:40:00Z</dcterms:modified>
</cp:coreProperties>
</file>