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4D" w:rsidRPr="0098124D" w:rsidRDefault="0098124D" w:rsidP="0098124D">
      <w:pPr>
        <w:ind w:left="1" w:hanging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24D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98124D" w:rsidRPr="0098124D" w:rsidRDefault="0098124D" w:rsidP="0098124D">
      <w:pPr>
        <w:ind w:left="1" w:hanging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24D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Куркино</w:t>
      </w:r>
    </w:p>
    <w:p w:rsidR="0098124D" w:rsidRPr="0098124D" w:rsidRDefault="0098124D" w:rsidP="0098124D">
      <w:pPr>
        <w:ind w:left="1" w:hanging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24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8124D" w:rsidRPr="0098124D" w:rsidRDefault="0098124D" w:rsidP="0098124D">
      <w:pPr>
        <w:ind w:left="1" w:hanging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24D" w:rsidRPr="0098124D" w:rsidRDefault="0098124D" w:rsidP="0098124D">
      <w:pPr>
        <w:tabs>
          <w:tab w:val="center" w:pos="5012"/>
          <w:tab w:val="left" w:pos="7325"/>
        </w:tabs>
        <w:ind w:left="1" w:hanging="3"/>
        <w:jc w:val="both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08 ноября 2022</w:t>
      </w:r>
      <w:r w:rsidR="00512EAE">
        <w:rPr>
          <w:rFonts w:ascii="Times New Roman" w:hAnsi="Times New Roman" w:cs="Times New Roman"/>
          <w:sz w:val="28"/>
          <w:szCs w:val="28"/>
        </w:rPr>
        <w:t xml:space="preserve"> </w:t>
      </w:r>
      <w:r w:rsidRPr="0098124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D0D0D"/>
          <w:sz w:val="28"/>
          <w:szCs w:val="28"/>
        </w:rPr>
        <w:t>14</w:t>
      </w:r>
      <w:r w:rsidRPr="0098124D">
        <w:rPr>
          <w:rFonts w:ascii="Times New Roman" w:eastAsia="Calibri" w:hAnsi="Times New Roman" w:cs="Times New Roman"/>
          <w:color w:val="0D0D0D"/>
          <w:sz w:val="28"/>
          <w:szCs w:val="28"/>
        </w:rPr>
        <w:t>-</w:t>
      </w:r>
      <w:r w:rsidR="005E53D2">
        <w:rPr>
          <w:rFonts w:ascii="Times New Roman" w:hAnsi="Times New Roman" w:cs="Times New Roman"/>
          <w:color w:val="0D0D0D"/>
          <w:sz w:val="28"/>
          <w:szCs w:val="28"/>
        </w:rPr>
        <w:t>3</w:t>
      </w:r>
    </w:p>
    <w:tbl>
      <w:tblPr>
        <w:tblStyle w:val="a3"/>
        <w:tblW w:w="4678" w:type="dxa"/>
        <w:tblInd w:w="-34" w:type="dxa"/>
        <w:tblLook w:val="04A0"/>
      </w:tblPr>
      <w:tblGrid>
        <w:gridCol w:w="4678"/>
      </w:tblGrid>
      <w:tr w:rsidR="00842BF8" w:rsidTr="00063CC1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2BF8" w:rsidRDefault="00842BF8" w:rsidP="00063CC1">
            <w:pPr>
              <w:jc w:val="both"/>
              <w:rPr>
                <w:b/>
                <w:bCs/>
                <w:sz w:val="28"/>
                <w:szCs w:val="28"/>
              </w:rPr>
            </w:pPr>
            <w:r w:rsidRPr="00EB0500">
              <w:rPr>
                <w:b/>
                <w:sz w:val="28"/>
                <w:szCs w:val="28"/>
              </w:rPr>
              <w:t>О Концепции деятельности органов местного</w:t>
            </w:r>
            <w:r w:rsidR="00512EAE">
              <w:rPr>
                <w:b/>
                <w:sz w:val="28"/>
                <w:szCs w:val="28"/>
              </w:rPr>
              <w:t xml:space="preserve"> </w:t>
            </w:r>
            <w:r w:rsidRPr="00EB0500">
              <w:rPr>
                <w:b/>
                <w:sz w:val="28"/>
                <w:szCs w:val="28"/>
              </w:rPr>
              <w:t xml:space="preserve">самоуправления муниципального округа </w:t>
            </w:r>
            <w:proofErr w:type="spellStart"/>
            <w:r w:rsidRPr="00EB0500">
              <w:rPr>
                <w:b/>
                <w:sz w:val="28"/>
                <w:szCs w:val="28"/>
              </w:rPr>
              <w:t>Куркино</w:t>
            </w:r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2023 год</w:t>
            </w:r>
          </w:p>
        </w:tc>
      </w:tr>
    </w:tbl>
    <w:p w:rsidR="00842BF8" w:rsidRDefault="00842BF8" w:rsidP="00EB05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500" w:rsidRPr="00EB0500" w:rsidRDefault="00EB0500" w:rsidP="00EB0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00">
        <w:rPr>
          <w:rFonts w:ascii="Times New Roman" w:hAnsi="Times New Roman" w:cs="Times New Roman"/>
          <w:sz w:val="28"/>
          <w:szCs w:val="28"/>
        </w:rPr>
        <w:t>В соответствии с подпунктом 3 пункта 1 статьи 9 Устава муниципального округа Куркино Совет депутатов муниципального округа Куркино решил:</w:t>
      </w:r>
    </w:p>
    <w:p w:rsidR="00EB0500" w:rsidRPr="00EB0500" w:rsidRDefault="00EB0500" w:rsidP="00EB0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00">
        <w:rPr>
          <w:rFonts w:ascii="Times New Roman" w:hAnsi="Times New Roman" w:cs="Times New Roman"/>
          <w:sz w:val="28"/>
          <w:szCs w:val="28"/>
        </w:rPr>
        <w:t>1.Утвердить Концепцию деятельности органов местного самоуправления муниципального округа Куркино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3CC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B050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B0500" w:rsidRPr="00EB0500" w:rsidRDefault="00EB0500" w:rsidP="00EB0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050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сайте: www.kurkino-vmo.ru.</w:t>
      </w:r>
    </w:p>
    <w:p w:rsidR="00EB0500" w:rsidRPr="00EB0500" w:rsidRDefault="00695B3F" w:rsidP="00EB0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500" w:rsidRPr="00EB05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EB0500" w:rsidRDefault="00EB0500" w:rsidP="0020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050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Куркино</w:t>
      </w:r>
      <w:r w:rsidR="0051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BE1" w:rsidRPr="00512EAE">
        <w:rPr>
          <w:rFonts w:ascii="Times New Roman" w:hAnsi="Times New Roman" w:cs="Times New Roman"/>
          <w:sz w:val="28"/>
          <w:szCs w:val="28"/>
        </w:rPr>
        <w:t>Светикова</w:t>
      </w:r>
      <w:proofErr w:type="spellEnd"/>
      <w:r w:rsidR="00203BE1" w:rsidRPr="00512EA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03BE1" w:rsidRDefault="00203BE1" w:rsidP="0020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BE1" w:rsidRPr="001E2DAC" w:rsidRDefault="00203BE1" w:rsidP="00203B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02D" w:rsidRPr="001E2DAC" w:rsidRDefault="00EB0500" w:rsidP="00EB0500">
      <w:pPr>
        <w:rPr>
          <w:rFonts w:ascii="Times New Roman" w:hAnsi="Times New Roman" w:cs="Times New Roman"/>
          <w:b/>
          <w:sz w:val="28"/>
          <w:szCs w:val="28"/>
        </w:rPr>
      </w:pPr>
      <w:r w:rsidRPr="001E2DA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Куркино </w:t>
      </w:r>
      <w:r w:rsidR="00512E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03BE1" w:rsidRPr="001E2DAC">
        <w:rPr>
          <w:rFonts w:ascii="Times New Roman" w:hAnsi="Times New Roman" w:cs="Times New Roman"/>
          <w:b/>
          <w:sz w:val="28"/>
          <w:szCs w:val="28"/>
        </w:rPr>
        <w:t>И.А. Светиков</w:t>
      </w:r>
    </w:p>
    <w:p w:rsidR="00203BE1" w:rsidRPr="001E2DAC" w:rsidRDefault="00203BE1" w:rsidP="00EB0500">
      <w:pPr>
        <w:rPr>
          <w:rFonts w:ascii="Times New Roman" w:hAnsi="Times New Roman" w:cs="Times New Roman"/>
          <w:b/>
          <w:sz w:val="28"/>
          <w:szCs w:val="28"/>
        </w:rPr>
      </w:pPr>
    </w:p>
    <w:p w:rsidR="00203BE1" w:rsidRDefault="00203BE1" w:rsidP="00EB0500">
      <w:pPr>
        <w:rPr>
          <w:rFonts w:ascii="Times New Roman" w:hAnsi="Times New Roman" w:cs="Times New Roman"/>
          <w:sz w:val="28"/>
          <w:szCs w:val="28"/>
        </w:rPr>
      </w:pPr>
    </w:p>
    <w:p w:rsidR="00203BE1" w:rsidRDefault="00203BE1" w:rsidP="00EB0500">
      <w:pPr>
        <w:rPr>
          <w:rFonts w:ascii="Times New Roman" w:hAnsi="Times New Roman" w:cs="Times New Roman"/>
          <w:sz w:val="28"/>
          <w:szCs w:val="28"/>
        </w:rPr>
      </w:pPr>
    </w:p>
    <w:p w:rsidR="0098124D" w:rsidRDefault="0098124D" w:rsidP="00EB0500">
      <w:pPr>
        <w:rPr>
          <w:rFonts w:ascii="Times New Roman" w:hAnsi="Times New Roman" w:cs="Times New Roman"/>
          <w:sz w:val="28"/>
          <w:szCs w:val="28"/>
        </w:rPr>
      </w:pPr>
    </w:p>
    <w:p w:rsidR="00203BE1" w:rsidRDefault="00203BE1" w:rsidP="00EB0500">
      <w:pPr>
        <w:rPr>
          <w:rFonts w:ascii="Times New Roman" w:hAnsi="Times New Roman" w:cs="Times New Roman"/>
          <w:sz w:val="28"/>
          <w:szCs w:val="28"/>
        </w:rPr>
      </w:pPr>
    </w:p>
    <w:p w:rsidR="00203BE1" w:rsidRDefault="00203BE1" w:rsidP="00EB0500">
      <w:pPr>
        <w:rPr>
          <w:rFonts w:ascii="Times New Roman" w:hAnsi="Times New Roman" w:cs="Times New Roman"/>
          <w:sz w:val="28"/>
          <w:szCs w:val="28"/>
        </w:rPr>
      </w:pPr>
    </w:p>
    <w:p w:rsidR="00203BE1" w:rsidRDefault="00203BE1" w:rsidP="00EB0500">
      <w:pPr>
        <w:rPr>
          <w:rFonts w:ascii="Times New Roman" w:hAnsi="Times New Roman" w:cs="Times New Roman"/>
          <w:sz w:val="28"/>
          <w:szCs w:val="28"/>
        </w:rPr>
      </w:pPr>
    </w:p>
    <w:p w:rsidR="00203BE1" w:rsidRDefault="00203BE1" w:rsidP="00EB0500">
      <w:pPr>
        <w:rPr>
          <w:rFonts w:ascii="Times New Roman" w:hAnsi="Times New Roman" w:cs="Times New Roman"/>
          <w:sz w:val="28"/>
          <w:szCs w:val="28"/>
        </w:rPr>
      </w:pPr>
    </w:p>
    <w:p w:rsidR="00203BE1" w:rsidRDefault="00203BE1" w:rsidP="00EB0500">
      <w:pPr>
        <w:rPr>
          <w:rFonts w:ascii="Times New Roman" w:hAnsi="Times New Roman" w:cs="Times New Roman"/>
          <w:sz w:val="28"/>
          <w:szCs w:val="28"/>
        </w:rPr>
      </w:pPr>
    </w:p>
    <w:p w:rsidR="00063CC1" w:rsidRDefault="00063CC1" w:rsidP="00EB05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9" w:type="dxa"/>
        <w:tblInd w:w="-1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019"/>
        <w:gridCol w:w="1625"/>
        <w:gridCol w:w="5365"/>
      </w:tblGrid>
      <w:tr w:rsidR="00203BE1" w:rsidRPr="0076301F" w:rsidTr="005E6ADD">
        <w:tc>
          <w:tcPr>
            <w:tcW w:w="3019" w:type="dxa"/>
          </w:tcPr>
          <w:p w:rsidR="00203BE1" w:rsidRDefault="00203BE1" w:rsidP="00842BF8">
            <w:pPr>
              <w:pStyle w:val="1"/>
              <w:jc w:val="both"/>
              <w:rPr>
                <w:rFonts w:asciiTheme="minorHAnsi" w:hAnsiTheme="minorHAnsi" w:cs="CG Times"/>
                <w:b/>
                <w:bCs/>
                <w:sz w:val="28"/>
                <w:szCs w:val="28"/>
              </w:rPr>
            </w:pPr>
          </w:p>
          <w:p w:rsidR="00203BE1" w:rsidRDefault="00203BE1" w:rsidP="00842BF8">
            <w:pPr>
              <w:pStyle w:val="1"/>
              <w:jc w:val="both"/>
              <w:rPr>
                <w:rFonts w:asciiTheme="minorHAnsi" w:hAnsiTheme="minorHAnsi" w:cs="CG Times"/>
                <w:b/>
                <w:bCs/>
                <w:sz w:val="28"/>
                <w:szCs w:val="28"/>
              </w:rPr>
            </w:pPr>
          </w:p>
          <w:p w:rsidR="00203BE1" w:rsidRPr="00D61397" w:rsidRDefault="00203BE1" w:rsidP="00842BF8">
            <w:pPr>
              <w:pStyle w:val="1"/>
              <w:jc w:val="both"/>
              <w:rPr>
                <w:rFonts w:asciiTheme="minorHAnsi" w:hAnsiTheme="minorHAnsi" w:cs="CG Times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203BE1" w:rsidRPr="0076301F" w:rsidRDefault="00203BE1" w:rsidP="00842BF8">
            <w:pPr>
              <w:pStyle w:val="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5" w:type="dxa"/>
          </w:tcPr>
          <w:p w:rsidR="00203BE1" w:rsidRPr="0076301F" w:rsidRDefault="00203BE1" w:rsidP="005E6ADD">
            <w:pPr>
              <w:pStyle w:val="1"/>
              <w:ind w:left="998"/>
              <w:jc w:val="both"/>
            </w:pPr>
            <w:r>
              <w:t>П</w:t>
            </w:r>
            <w:r w:rsidRPr="0076301F">
              <w:t>риложение</w:t>
            </w:r>
          </w:p>
          <w:p w:rsidR="00203BE1" w:rsidRPr="0076301F" w:rsidRDefault="00203BE1" w:rsidP="005E6ADD">
            <w:pPr>
              <w:pStyle w:val="1"/>
              <w:ind w:left="998"/>
              <w:jc w:val="both"/>
            </w:pPr>
            <w:r w:rsidRPr="0076301F">
              <w:t xml:space="preserve">к решению Совета депутатов муниципального округа Куркино </w:t>
            </w:r>
          </w:p>
          <w:p w:rsidR="00203BE1" w:rsidRPr="0076301F" w:rsidRDefault="00203BE1" w:rsidP="005E6ADD">
            <w:pPr>
              <w:pStyle w:val="1"/>
              <w:ind w:left="998"/>
              <w:jc w:val="both"/>
              <w:rPr>
                <w:rFonts w:ascii="CG Times" w:hAnsi="CG Times" w:cs="CG Times"/>
                <w:b/>
                <w:bCs/>
                <w:sz w:val="28"/>
                <w:szCs w:val="28"/>
              </w:rPr>
            </w:pPr>
            <w:r w:rsidRPr="0076301F">
              <w:t xml:space="preserve">от </w:t>
            </w:r>
            <w:r>
              <w:t>"</w:t>
            </w:r>
            <w:r w:rsidR="00842BF8">
              <w:t>08</w:t>
            </w:r>
            <w:r>
              <w:t>"</w:t>
            </w:r>
            <w:r w:rsidR="00842BF8">
              <w:t xml:space="preserve"> ноября </w:t>
            </w:r>
            <w:r w:rsidRPr="0076301F">
              <w:t>202</w:t>
            </w:r>
            <w:r>
              <w:t>2</w:t>
            </w:r>
            <w:r w:rsidRPr="0076301F">
              <w:t xml:space="preserve"> г. №</w:t>
            </w:r>
            <w:r w:rsidR="003A366D">
              <w:t xml:space="preserve"> 14-3</w:t>
            </w:r>
          </w:p>
        </w:tc>
      </w:tr>
    </w:tbl>
    <w:p w:rsidR="00203BE1" w:rsidRPr="0076301F" w:rsidRDefault="00203BE1" w:rsidP="00203BE1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203BE1" w:rsidRPr="0076301F" w:rsidRDefault="00203BE1" w:rsidP="00203BE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КОНЦЕПЦИЯ ДЕЯТЕЛЬНОСТИ ОРГАН</w:t>
      </w:r>
      <w:r>
        <w:rPr>
          <w:b/>
          <w:bCs/>
          <w:sz w:val="28"/>
          <w:szCs w:val="28"/>
        </w:rPr>
        <w:t>ОВ МЕСТНОГО САМОУПРАВЛЕНИЯ МУНИ</w:t>
      </w:r>
      <w:r w:rsidRPr="0076301F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И</w:t>
      </w:r>
      <w:r w:rsidRPr="0076301F">
        <w:rPr>
          <w:b/>
          <w:bCs/>
          <w:sz w:val="28"/>
          <w:szCs w:val="28"/>
        </w:rPr>
        <w:t>ПАЛЬНОГО ОКРУГА КУРКИНО</w:t>
      </w:r>
    </w:p>
    <w:p w:rsidR="00203BE1" w:rsidRPr="0076301F" w:rsidRDefault="00203BE1" w:rsidP="00203BE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76301F">
        <w:rPr>
          <w:b/>
          <w:bCs/>
          <w:sz w:val="28"/>
          <w:szCs w:val="28"/>
        </w:rPr>
        <w:t xml:space="preserve"> ГОД</w:t>
      </w:r>
    </w:p>
    <w:p w:rsidR="00203BE1" w:rsidRPr="0076301F" w:rsidRDefault="00203BE1" w:rsidP="00203BE1">
      <w:pPr>
        <w:pStyle w:val="1"/>
        <w:ind w:firstLine="709"/>
        <w:jc w:val="both"/>
        <w:rPr>
          <w:rFonts w:ascii="CG Times" w:hAnsi="CG Times" w:cs="CG Times"/>
          <w:b/>
          <w:bCs/>
          <w:sz w:val="28"/>
          <w:szCs w:val="28"/>
        </w:rPr>
      </w:pP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Концепция деятельности органов местного самоуправления муниципального округа Куркино в целях развития муниципального округа Куркино</w:t>
      </w:r>
      <w:r w:rsidR="00DF35E3">
        <w:rPr>
          <w:sz w:val="28"/>
          <w:szCs w:val="28"/>
        </w:rPr>
        <w:t xml:space="preserve"> (далее-Концепция)</w:t>
      </w:r>
      <w:r w:rsidRPr="00E552C3">
        <w:rPr>
          <w:sz w:val="28"/>
          <w:szCs w:val="28"/>
        </w:rPr>
        <w:t xml:space="preserve"> определяет основные направления деятельности органов местного самоуправления муниципального округа Куркино, связанные с решением вопросов местного значения и выполнением отдельных государственных полномочий, достижение результатов по которым позволит улучшить качество жизни жителей муниципального округа Куркино.</w:t>
      </w: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Основные направления деятельности органов местного самоуправления на 2023 год:</w:t>
      </w: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-досуговая, социально-воспитательная, физкультурно-оздоровительная и спортивная работа с населением по месту жительства, организация работы муниципального бюджетного учреждения «Цен</w:t>
      </w:r>
      <w:r w:rsidR="00FA0030">
        <w:rPr>
          <w:sz w:val="28"/>
          <w:szCs w:val="28"/>
        </w:rPr>
        <w:t>тр творчества и досуга «Ростки»;</w:t>
      </w: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 xml:space="preserve">- </w:t>
      </w:r>
      <w:bookmarkStart w:id="0" w:name="BM30j0zll" w:colFirst="0" w:colLast="0"/>
      <w:bookmarkStart w:id="1" w:name="gjdgxs" w:colFirst="0" w:colLast="0"/>
      <w:bookmarkEnd w:id="0"/>
      <w:bookmarkEnd w:id="1"/>
      <w:r w:rsidRPr="00E552C3">
        <w:rPr>
          <w:sz w:val="28"/>
          <w:szCs w:val="28"/>
        </w:rPr>
        <w:t>благоустройство дворовых территорий;</w:t>
      </w: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 развитие системы взаимодействия с жителями;</w:t>
      </w: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 сфера культуры, образования;</w:t>
      </w: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 безопасность;</w:t>
      </w: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-организация работы комиссии по делам несовершеннолетних и защите их прав;</w:t>
      </w:r>
    </w:p>
    <w:p w:rsidR="00203BE1" w:rsidRPr="00E552C3" w:rsidRDefault="00203BE1" w:rsidP="00203BE1">
      <w:pPr>
        <w:pStyle w:val="1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 опека и попечительство.</w:t>
      </w:r>
    </w:p>
    <w:p w:rsidR="00203BE1" w:rsidRPr="0076301F" w:rsidRDefault="00203BE1" w:rsidP="00304025">
      <w:pPr>
        <w:pStyle w:val="1"/>
        <w:ind w:left="360"/>
        <w:jc w:val="both"/>
        <w:rPr>
          <w:rFonts w:ascii="CG Times" w:hAnsi="CG Times" w:cs="CG Times"/>
          <w:b/>
          <w:bCs/>
          <w:sz w:val="28"/>
          <w:szCs w:val="28"/>
        </w:rPr>
      </w:pPr>
    </w:p>
    <w:p w:rsidR="00203BE1" w:rsidRPr="006C757C" w:rsidRDefault="00203BE1" w:rsidP="00304025">
      <w:pPr>
        <w:pStyle w:val="1"/>
        <w:ind w:left="360"/>
        <w:jc w:val="center"/>
        <w:rPr>
          <w:sz w:val="28"/>
          <w:szCs w:val="28"/>
          <w:highlight w:val="yellow"/>
        </w:rPr>
      </w:pPr>
      <w:r w:rsidRPr="006C757C">
        <w:rPr>
          <w:rFonts w:ascii="CG Times" w:hAnsi="CG Times" w:cs="CG Times"/>
          <w:b/>
          <w:bCs/>
          <w:sz w:val="28"/>
          <w:szCs w:val="28"/>
        </w:rPr>
        <w:t xml:space="preserve">1. </w:t>
      </w:r>
      <w:r w:rsidRPr="006C757C">
        <w:rPr>
          <w:b/>
          <w:bCs/>
          <w:sz w:val="28"/>
          <w:szCs w:val="28"/>
        </w:rPr>
        <w:t>Экономическая</w:t>
      </w:r>
      <w:r w:rsidR="00512EAE">
        <w:rPr>
          <w:b/>
          <w:bCs/>
          <w:sz w:val="28"/>
          <w:szCs w:val="28"/>
        </w:rPr>
        <w:t xml:space="preserve"> </w:t>
      </w:r>
      <w:r w:rsidRPr="006C757C">
        <w:rPr>
          <w:b/>
          <w:bCs/>
          <w:sz w:val="28"/>
          <w:szCs w:val="28"/>
        </w:rPr>
        <w:t>основа</w:t>
      </w:r>
    </w:p>
    <w:p w:rsidR="00203BE1" w:rsidRPr="0076301F" w:rsidRDefault="00203BE1" w:rsidP="00304025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203BE1" w:rsidRPr="0076301F" w:rsidRDefault="00203BE1" w:rsidP="00203BE1">
      <w:pPr>
        <w:pStyle w:val="1"/>
        <w:widowControl w:val="0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Реализация Концепции обеспечивается средствами бюджета муниципального округа для реш</w:t>
      </w:r>
      <w:r w:rsidR="00FA0030">
        <w:rPr>
          <w:sz w:val="28"/>
          <w:szCs w:val="28"/>
        </w:rPr>
        <w:t>ения вопросов местного значения,</w:t>
      </w:r>
      <w:r w:rsidRPr="0076301F">
        <w:rPr>
          <w:sz w:val="28"/>
          <w:szCs w:val="28"/>
        </w:rPr>
        <w:t xml:space="preserve"> субвенций для реализации переданных полномочий города Москвы (государственные полномочия) в соответствии с Законом г. Москвы от 26.12.2007 № 51"О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патронажа", Законом г. Москвы от 25.10.2006 №</w:t>
      </w:r>
      <w:r>
        <w:rPr>
          <w:sz w:val="28"/>
          <w:szCs w:val="28"/>
        </w:rPr>
        <w:t> </w:t>
      </w:r>
      <w:r w:rsidRPr="0076301F">
        <w:rPr>
          <w:sz w:val="28"/>
          <w:szCs w:val="28"/>
        </w:rPr>
        <w:t>53"О наделении органовместного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жительства", Законом г. Москвы от 28.09.2005 № 47 "О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прав"; средствами бюджета города Москвы в соответствии с Законом города Москвы от 11</w:t>
      </w:r>
      <w:r>
        <w:rPr>
          <w:sz w:val="28"/>
          <w:szCs w:val="28"/>
        </w:rPr>
        <w:t>.07.</w:t>
      </w:r>
      <w:r w:rsidRPr="0076301F">
        <w:rPr>
          <w:sz w:val="28"/>
          <w:szCs w:val="28"/>
        </w:rPr>
        <w:t xml:space="preserve">2012 № 39 «О наделении органов местного самоуправления муниципальных округов в </w:t>
      </w:r>
      <w:r w:rsidRPr="0076301F">
        <w:rPr>
          <w:sz w:val="28"/>
          <w:szCs w:val="28"/>
        </w:rPr>
        <w:lastRenderedPageBreak/>
        <w:t>городе Москве отдельными полномочиями города Москвы».</w:t>
      </w:r>
    </w:p>
    <w:p w:rsidR="00203BE1" w:rsidRPr="00E552C3" w:rsidRDefault="00203BE1" w:rsidP="00203BE1">
      <w:pPr>
        <w:pStyle w:val="1"/>
        <w:widowControl w:val="0"/>
        <w:ind w:firstLine="709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Доходы бюджета муниципального округа будут формироваться за счет собственных доходов и сборов, установленных законом города Москвы о бюджете на очередной финансовый год: налоговых, неналоговых доходов, субвенций, субсидий и иных поступлений, предусмотренных законами города Москвы, а также безвозмездных перечислений, в том числе бюджетных средств, выделенных Правительством Москвы на дополнительное социально-экономическое развитие муниципального округа в 2023 году в рамках полномочий, установленных Законом города Москвы № 39.</w:t>
      </w:r>
    </w:p>
    <w:p w:rsidR="00203BE1" w:rsidRPr="00E552C3" w:rsidRDefault="00203BE1" w:rsidP="00203BE1">
      <w:pPr>
        <w:pStyle w:val="1"/>
        <w:ind w:firstLine="708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Доходы от использования муниципального имущества в 2023 году не планируются.</w:t>
      </w:r>
    </w:p>
    <w:p w:rsidR="00203BE1" w:rsidRPr="00E552C3" w:rsidRDefault="00203BE1" w:rsidP="00203BE1">
      <w:pPr>
        <w:pStyle w:val="1"/>
        <w:ind w:firstLine="708"/>
        <w:jc w:val="both"/>
        <w:rPr>
          <w:sz w:val="28"/>
          <w:szCs w:val="28"/>
        </w:rPr>
      </w:pPr>
      <w:r w:rsidRPr="00E552C3">
        <w:rPr>
          <w:sz w:val="28"/>
          <w:szCs w:val="28"/>
        </w:rPr>
        <w:t xml:space="preserve">Основные задачи в области расходования бюджетных средств: </w:t>
      </w:r>
    </w:p>
    <w:p w:rsidR="00203BE1" w:rsidRPr="00E552C3" w:rsidRDefault="00203BE1" w:rsidP="00203BE1">
      <w:pPr>
        <w:pStyle w:val="1"/>
        <w:ind w:firstLine="708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 обеспечить контроль за целевым использованием бюджетных средств муниципального округа Куркино</w:t>
      </w:r>
      <w:r w:rsidR="00FA0030">
        <w:rPr>
          <w:sz w:val="28"/>
          <w:szCs w:val="28"/>
        </w:rPr>
        <w:t>;</w:t>
      </w:r>
    </w:p>
    <w:p w:rsidR="00203BE1" w:rsidRPr="00E552C3" w:rsidRDefault="00203BE1" w:rsidP="00203BE1">
      <w:pPr>
        <w:pStyle w:val="1"/>
        <w:ind w:firstLine="708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 эффективно исполнять бюджет муниципального округа Куркино при выполнении задач, функций и государственных полномочий</w:t>
      </w:r>
      <w:r w:rsidR="00FA0030">
        <w:rPr>
          <w:sz w:val="28"/>
          <w:szCs w:val="28"/>
        </w:rPr>
        <w:t>;</w:t>
      </w:r>
    </w:p>
    <w:p w:rsidR="00203BE1" w:rsidRPr="00E552C3" w:rsidRDefault="00203BE1" w:rsidP="00203BE1">
      <w:pPr>
        <w:pStyle w:val="1"/>
        <w:ind w:firstLine="708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 обеспечить соответствие правовых актов муниципального округа Куркино с положениями Бюджетного кодекса Российской Федерации и другими законодательными актами в области организации бюджетного процесса</w:t>
      </w:r>
      <w:r w:rsidR="00FA0030">
        <w:rPr>
          <w:sz w:val="28"/>
          <w:szCs w:val="28"/>
        </w:rPr>
        <w:t>;</w:t>
      </w:r>
    </w:p>
    <w:p w:rsidR="00203BE1" w:rsidRPr="00E552C3" w:rsidRDefault="00203BE1" w:rsidP="00203BE1">
      <w:pPr>
        <w:pStyle w:val="1"/>
        <w:ind w:firstLine="708"/>
        <w:jc w:val="both"/>
        <w:rPr>
          <w:sz w:val="28"/>
          <w:szCs w:val="28"/>
        </w:rPr>
      </w:pPr>
      <w:r w:rsidRPr="00E552C3">
        <w:rPr>
          <w:sz w:val="28"/>
          <w:szCs w:val="28"/>
        </w:rPr>
        <w:t>- обеспечить дальнейшее совершенствование бюджетного процесса путем оптимизации действующего и расширения практики перспективного бюджетного планирования, усиления контроля за полнотой поступления доходов, экономической обоснованности вновь принимаемых расходных обязательств</w:t>
      </w:r>
      <w:r w:rsidR="00FA0030">
        <w:rPr>
          <w:sz w:val="28"/>
          <w:szCs w:val="28"/>
        </w:rPr>
        <w:t>.</w:t>
      </w:r>
    </w:p>
    <w:p w:rsidR="00203BE1" w:rsidRPr="0076301F" w:rsidRDefault="00203BE1" w:rsidP="00203BE1">
      <w:pPr>
        <w:pStyle w:val="1"/>
        <w:ind w:firstLine="709"/>
        <w:jc w:val="both"/>
        <w:rPr>
          <w:sz w:val="28"/>
          <w:szCs w:val="28"/>
        </w:rPr>
      </w:pPr>
    </w:p>
    <w:p w:rsidR="00470282" w:rsidRPr="00D52B07" w:rsidRDefault="00470282" w:rsidP="00470282">
      <w:pPr>
        <w:pStyle w:val="11"/>
        <w:ind w:firstLine="708"/>
        <w:jc w:val="center"/>
        <w:rPr>
          <w:sz w:val="28"/>
          <w:szCs w:val="28"/>
        </w:rPr>
      </w:pPr>
      <w:r w:rsidRPr="00FA0030">
        <w:rPr>
          <w:b/>
          <w:sz w:val="28"/>
          <w:szCs w:val="28"/>
        </w:rPr>
        <w:t>2.Направления деятельности органов местного самоуправления</w:t>
      </w:r>
      <w:r w:rsidRPr="00D52B07">
        <w:rPr>
          <w:b/>
          <w:sz w:val="28"/>
          <w:szCs w:val="28"/>
        </w:rPr>
        <w:t xml:space="preserve"> муниципального округа Куркино</w:t>
      </w:r>
    </w:p>
    <w:p w:rsidR="00470282" w:rsidRPr="00304025" w:rsidRDefault="00470282" w:rsidP="00470282">
      <w:pPr>
        <w:pStyle w:val="11"/>
        <w:jc w:val="center"/>
        <w:rPr>
          <w:sz w:val="16"/>
          <w:szCs w:val="16"/>
        </w:rPr>
      </w:pPr>
    </w:p>
    <w:p w:rsidR="00470282" w:rsidRPr="00D52B07" w:rsidRDefault="00470282" w:rsidP="00470282">
      <w:pPr>
        <w:pStyle w:val="11"/>
        <w:jc w:val="center"/>
        <w:rPr>
          <w:b/>
          <w:bCs/>
          <w:sz w:val="28"/>
          <w:szCs w:val="28"/>
        </w:rPr>
      </w:pPr>
      <w:r w:rsidRPr="00D52B07">
        <w:rPr>
          <w:b/>
          <w:bCs/>
          <w:sz w:val="28"/>
          <w:szCs w:val="28"/>
        </w:rPr>
        <w:t>2.1. Досуговая, социально-воспитательная, физкультурно-</w:t>
      </w:r>
    </w:p>
    <w:p w:rsidR="00470282" w:rsidRPr="00D52B07" w:rsidRDefault="00470282" w:rsidP="00470282">
      <w:pPr>
        <w:pStyle w:val="11"/>
        <w:tabs>
          <w:tab w:val="left" w:pos="-5387"/>
          <w:tab w:val="left" w:pos="-5245"/>
        </w:tabs>
        <w:jc w:val="center"/>
        <w:rPr>
          <w:b/>
          <w:bCs/>
          <w:sz w:val="28"/>
          <w:szCs w:val="28"/>
        </w:rPr>
      </w:pPr>
      <w:r w:rsidRPr="00D52B07">
        <w:rPr>
          <w:b/>
          <w:bCs/>
          <w:sz w:val="28"/>
          <w:szCs w:val="28"/>
        </w:rPr>
        <w:t>оздоровительная и спортивная работа с населением по месту жительства</w:t>
      </w:r>
    </w:p>
    <w:p w:rsidR="00470282" w:rsidRPr="00D52B07" w:rsidRDefault="00470282" w:rsidP="00470282">
      <w:pPr>
        <w:pStyle w:val="11"/>
        <w:ind w:firstLine="709"/>
        <w:jc w:val="both"/>
        <w:rPr>
          <w:sz w:val="28"/>
          <w:szCs w:val="28"/>
        </w:rPr>
      </w:pP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Для осуществления отдельных государственных полномочий в сфере организации досуговой, социально-воспитательной, физкультурно-оздоровительной и спортивной работы с населением по месту жительства муниципального округа администрации муниципального округа Куркино переданы в безвозмездное пользование: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оборудование, расположенное на 11 спортивных площадках, площадью 4 182,72 кв.м.;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помещение для работы с населением по месту жительства по адресу: ул. Воротынская, дом 10 (370,9 кв.м.).</w:t>
      </w:r>
    </w:p>
    <w:p w:rsidR="00470282" w:rsidRPr="0076301F" w:rsidRDefault="00470282" w:rsidP="00470282">
      <w:pPr>
        <w:pStyle w:val="1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Цель: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Формирование целостной, эффективно действующей на территории муниципального округа системы организации досуга, социально-воспитательной, физкультурно-оздоровительной и спортивной работы с населением по месту жительства, создание необходимых условий для творческой самореализации, формирование здорового образа жизни у населения.</w:t>
      </w:r>
    </w:p>
    <w:p w:rsidR="00470282" w:rsidRPr="0076301F" w:rsidRDefault="00470282" w:rsidP="00470282">
      <w:pPr>
        <w:pStyle w:val="1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Основные задачи:</w:t>
      </w:r>
    </w:p>
    <w:p w:rsidR="00470282" w:rsidRPr="0076301F" w:rsidRDefault="00FA0030" w:rsidP="00470282">
      <w:pPr>
        <w:pStyle w:val="11"/>
        <w:ind w:left="-42" w:firstLine="7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70282" w:rsidRPr="0076301F">
        <w:rPr>
          <w:sz w:val="28"/>
          <w:szCs w:val="28"/>
        </w:rPr>
        <w:t xml:space="preserve">рганизация содержательного досуга жителей </w:t>
      </w:r>
      <w:r>
        <w:rPr>
          <w:sz w:val="28"/>
          <w:szCs w:val="28"/>
        </w:rPr>
        <w:t>муниципального округа Куркино;</w:t>
      </w:r>
    </w:p>
    <w:p w:rsidR="00470282" w:rsidRPr="0076301F" w:rsidRDefault="00FA0030" w:rsidP="00470282">
      <w:pPr>
        <w:pStyle w:val="11"/>
        <w:ind w:left="-42" w:firstLine="7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470282" w:rsidRPr="0076301F">
        <w:rPr>
          <w:sz w:val="28"/>
          <w:szCs w:val="28"/>
        </w:rPr>
        <w:t>опуляризация здорового образа жизни через вовлечение жителей муниципального округа Куркино в физкультурно-оздоровите</w:t>
      </w:r>
      <w:r>
        <w:rPr>
          <w:sz w:val="28"/>
          <w:szCs w:val="28"/>
        </w:rPr>
        <w:t>льную и спортивную деятельность;</w:t>
      </w:r>
    </w:p>
    <w:p w:rsidR="00470282" w:rsidRPr="0076301F" w:rsidRDefault="00FA0030" w:rsidP="00470282">
      <w:pPr>
        <w:pStyle w:val="11"/>
        <w:ind w:left="-42" w:firstLine="7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70282" w:rsidRPr="0076301F">
        <w:rPr>
          <w:sz w:val="28"/>
          <w:szCs w:val="28"/>
        </w:rPr>
        <w:t>рганизация и проведение местных праздничных и иных зрелищных меропри</w:t>
      </w:r>
      <w:r>
        <w:rPr>
          <w:sz w:val="28"/>
          <w:szCs w:val="28"/>
        </w:rPr>
        <w:t>ятий;</w:t>
      </w:r>
    </w:p>
    <w:p w:rsidR="00470282" w:rsidRPr="0076301F" w:rsidRDefault="00FA0030" w:rsidP="00470282">
      <w:pPr>
        <w:pStyle w:val="11"/>
        <w:ind w:left="-42" w:firstLine="7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70282" w:rsidRPr="0076301F">
        <w:rPr>
          <w:sz w:val="28"/>
          <w:szCs w:val="28"/>
        </w:rPr>
        <w:t>ропаганда духовных, нравственных ценностей, социально-вос</w:t>
      </w:r>
      <w:r>
        <w:rPr>
          <w:sz w:val="28"/>
          <w:szCs w:val="28"/>
        </w:rPr>
        <w:t>питательная работа с населением;</w:t>
      </w:r>
    </w:p>
    <w:p w:rsidR="00470282" w:rsidRPr="0076301F" w:rsidRDefault="00FA0030" w:rsidP="00470282">
      <w:pPr>
        <w:pStyle w:val="11"/>
        <w:ind w:left="-42" w:firstLine="7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70282" w:rsidRPr="0076301F">
        <w:rPr>
          <w:sz w:val="28"/>
          <w:szCs w:val="28"/>
        </w:rPr>
        <w:t>оддержка инициатив жителе</w:t>
      </w:r>
      <w:r w:rsidR="00304025">
        <w:rPr>
          <w:sz w:val="28"/>
          <w:szCs w:val="28"/>
        </w:rPr>
        <w:t>й муниципального округа Куркино;</w:t>
      </w:r>
    </w:p>
    <w:p w:rsidR="00470282" w:rsidRPr="0076301F" w:rsidRDefault="00FA0030" w:rsidP="00470282">
      <w:pPr>
        <w:pStyle w:val="11"/>
        <w:ind w:left="-42" w:firstLine="7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70282" w:rsidRPr="0076301F">
        <w:rPr>
          <w:sz w:val="28"/>
          <w:szCs w:val="28"/>
        </w:rPr>
        <w:t xml:space="preserve">заимодействие с бюджетными, коммерческими организациями, работающими в сфере досуговой, социально-воспитательной и спортивной работы с населением. </w:t>
      </w:r>
    </w:p>
    <w:p w:rsidR="00470282" w:rsidRPr="0076301F" w:rsidRDefault="00470282" w:rsidP="00470282">
      <w:pPr>
        <w:pStyle w:val="1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Задачи:</w:t>
      </w:r>
    </w:p>
    <w:p w:rsidR="00470282" w:rsidRPr="003A4E61" w:rsidRDefault="00470282" w:rsidP="00470282">
      <w:pPr>
        <w:pStyle w:val="11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- с</w:t>
      </w:r>
      <w:r w:rsidRPr="0076301F">
        <w:rPr>
          <w:sz w:val="28"/>
          <w:szCs w:val="28"/>
        </w:rPr>
        <w:t>охранить количество населения</w:t>
      </w:r>
      <w:r>
        <w:rPr>
          <w:sz w:val="28"/>
          <w:szCs w:val="28"/>
        </w:rPr>
        <w:t>, в том числе несовершеннолетних жителей</w:t>
      </w:r>
      <w:r w:rsidRPr="0076301F">
        <w:rPr>
          <w:sz w:val="28"/>
          <w:szCs w:val="28"/>
        </w:rPr>
        <w:t xml:space="preserve"> муниципального округа, участвующ</w:t>
      </w:r>
      <w:r>
        <w:rPr>
          <w:sz w:val="28"/>
          <w:szCs w:val="28"/>
        </w:rPr>
        <w:t>их</w:t>
      </w:r>
      <w:r w:rsidRPr="0076301F">
        <w:rPr>
          <w:sz w:val="28"/>
          <w:szCs w:val="28"/>
        </w:rPr>
        <w:t xml:space="preserve"> в массовых мероприятиях - на уровне</w:t>
      </w:r>
      <w:r>
        <w:rPr>
          <w:sz w:val="28"/>
          <w:szCs w:val="28"/>
        </w:rPr>
        <w:t xml:space="preserve"> 2022 года;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обеспечить жителям возможность заниматься массовыми видами спорта на дворовых спортивных площадках;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обеспечить предоставление жителям соответствующего игрового инвентаря для занятия на спортплощадках;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- провести регулярные круглогодичные соревнования между дворовыми командами по различным видам спорта (футбол, </w:t>
      </w:r>
      <w:proofErr w:type="spellStart"/>
      <w:r w:rsidRPr="0076301F">
        <w:rPr>
          <w:sz w:val="28"/>
          <w:szCs w:val="28"/>
        </w:rPr>
        <w:t>стритбол</w:t>
      </w:r>
      <w:proofErr w:type="spellEnd"/>
      <w:r w:rsidRPr="0076301F">
        <w:rPr>
          <w:sz w:val="28"/>
          <w:szCs w:val="28"/>
        </w:rPr>
        <w:t>, волейбол и т.</w:t>
      </w:r>
      <w:r>
        <w:rPr>
          <w:sz w:val="28"/>
          <w:szCs w:val="28"/>
        </w:rPr>
        <w:t>д</w:t>
      </w:r>
      <w:r w:rsidRPr="0076301F">
        <w:rPr>
          <w:sz w:val="28"/>
          <w:szCs w:val="28"/>
        </w:rPr>
        <w:t>.) на спортивных площадках, оборудование которых передано администрации, школьных стадионах (в соответствии с соглашениями о взаимодействии со школами) и, при необходимости, на других площадках и спортивных сооружениях;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организовать муниципальный этап и принять участие в окружном и городском этапах смотра-конкурса «Московский двор - спортивный двор»;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- </w:t>
      </w:r>
      <w:r w:rsidRPr="00B6113C">
        <w:rPr>
          <w:sz w:val="28"/>
          <w:szCs w:val="28"/>
        </w:rPr>
        <w:t>обеспечить проведение запланированных мероприятий;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организовать шахматный бульвар в летний период;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пров</w:t>
      </w:r>
      <w:r>
        <w:rPr>
          <w:sz w:val="28"/>
          <w:szCs w:val="28"/>
        </w:rPr>
        <w:t>одить</w:t>
      </w:r>
      <w:r w:rsidRPr="0076301F">
        <w:rPr>
          <w:sz w:val="28"/>
          <w:szCs w:val="28"/>
        </w:rPr>
        <w:t xml:space="preserve"> спортивные праздники по различным видам спорта;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оказать взаимодействие и помощь другим учреждениям (организациям) в организации и проведении иных массовых спортивных и досуговых мероприятий в муниципальном округе;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организовать взаимодействие с образовательными учреждениями по вопросу централизованного информирования населения об услугах в сфере досуга и спорта, которые могут быть оказаны в муниципальном округе.</w:t>
      </w:r>
    </w:p>
    <w:p w:rsidR="00470282" w:rsidRPr="00DF2206" w:rsidRDefault="00470282" w:rsidP="00304025">
      <w:pPr>
        <w:pStyle w:val="11"/>
        <w:ind w:firstLine="709"/>
        <w:jc w:val="both"/>
        <w:rPr>
          <w:sz w:val="28"/>
          <w:szCs w:val="28"/>
        </w:rPr>
      </w:pPr>
      <w:r w:rsidRPr="00304025">
        <w:rPr>
          <w:sz w:val="28"/>
          <w:szCs w:val="28"/>
        </w:rPr>
        <w:t>В период введения на территории города Москвы режима повышенной готовности, режима чрезвычайной ситуации, ограничительных мероприятий, чрезвычайного или военного положения</w:t>
      </w:r>
      <w:r w:rsidRPr="00DF2206">
        <w:rPr>
          <w:sz w:val="28"/>
          <w:szCs w:val="28"/>
        </w:rPr>
        <w:t xml:space="preserve">рекомендовать главе администрации муниципального округа Куркино корректировать периоды проведения массовых мероприятий, количество участников массовых мероприятий, пересматривать адреса площадок для проведения массовых мероприятий, корректировать количество получателей услуг, занимающихся на бесплатной основе в МБУ "ЦТД "Ростки", либо применять допустимые (возможные) отклонения </w:t>
      </w:r>
      <w:r w:rsidR="00FA0030">
        <w:rPr>
          <w:sz w:val="28"/>
          <w:szCs w:val="28"/>
        </w:rPr>
        <w:t xml:space="preserve">от </w:t>
      </w:r>
      <w:r w:rsidRPr="00DF2206">
        <w:rPr>
          <w:sz w:val="28"/>
          <w:szCs w:val="28"/>
        </w:rPr>
        <w:t>установленных плановых показателей объема муниципальной услуги в муниципальном задании в размере до 50 процентов.</w:t>
      </w:r>
    </w:p>
    <w:p w:rsidR="00470282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304025">
        <w:rPr>
          <w:b/>
          <w:sz w:val="28"/>
          <w:szCs w:val="28"/>
        </w:rPr>
        <w:lastRenderedPageBreak/>
        <w:t>Финансирование:</w:t>
      </w:r>
      <w:r w:rsidRPr="00DF2206">
        <w:rPr>
          <w:sz w:val="28"/>
          <w:szCs w:val="28"/>
        </w:rPr>
        <w:t xml:space="preserve"> субвенция для финансового обеспечения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 собственные средства бюджета муниципального округа Куркино</w:t>
      </w:r>
      <w:r w:rsidR="00063CC1">
        <w:rPr>
          <w:sz w:val="28"/>
          <w:szCs w:val="28"/>
        </w:rPr>
        <w:t>.</w:t>
      </w:r>
    </w:p>
    <w:p w:rsidR="00063CC1" w:rsidRPr="00DF2206" w:rsidRDefault="00063CC1" w:rsidP="00470282">
      <w:pPr>
        <w:pStyle w:val="11"/>
        <w:ind w:firstLine="709"/>
        <w:jc w:val="both"/>
        <w:rPr>
          <w:sz w:val="28"/>
          <w:szCs w:val="28"/>
        </w:rPr>
      </w:pPr>
    </w:p>
    <w:p w:rsidR="00470282" w:rsidRPr="00DF2206" w:rsidRDefault="00470282" w:rsidP="00470282">
      <w:pPr>
        <w:pStyle w:val="11"/>
        <w:jc w:val="center"/>
        <w:rPr>
          <w:sz w:val="28"/>
          <w:szCs w:val="28"/>
        </w:rPr>
      </w:pPr>
      <w:r w:rsidRPr="00DF2206">
        <w:rPr>
          <w:b/>
          <w:bCs/>
          <w:sz w:val="28"/>
          <w:szCs w:val="28"/>
        </w:rPr>
        <w:t>Муниципальное бюджетное учреждение</w:t>
      </w:r>
    </w:p>
    <w:p w:rsidR="00470282" w:rsidRPr="00DF2206" w:rsidRDefault="00470282" w:rsidP="00470282">
      <w:pPr>
        <w:pStyle w:val="11"/>
        <w:jc w:val="center"/>
        <w:rPr>
          <w:sz w:val="28"/>
          <w:szCs w:val="28"/>
        </w:rPr>
      </w:pPr>
      <w:r w:rsidRPr="00DF2206">
        <w:rPr>
          <w:b/>
          <w:bCs/>
          <w:sz w:val="28"/>
          <w:szCs w:val="28"/>
        </w:rPr>
        <w:t>«Центр творчества и досуга «Ростки» муниципального округа Куркино</w:t>
      </w:r>
    </w:p>
    <w:p w:rsidR="00470282" w:rsidRPr="00DF2206" w:rsidRDefault="00470282" w:rsidP="00470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282" w:rsidRPr="00DF2206" w:rsidRDefault="00470282" w:rsidP="00470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206">
        <w:rPr>
          <w:rFonts w:ascii="Times New Roman" w:hAnsi="Times New Roman" w:cs="Times New Roman"/>
          <w:sz w:val="28"/>
          <w:szCs w:val="28"/>
        </w:rPr>
        <w:t>Для осуществления полномочий города Москвы по организации досуга, социально-воспитательной, физкультурно-оздоровительной и спортивной работы с населением по месту жительства муниципальное учреждение оказывает услуги жителям муниципального округа Куркино посредством организации деятельности клубных формирований и организации мероприятий.</w:t>
      </w:r>
    </w:p>
    <w:p w:rsidR="00470282" w:rsidRPr="00DF2206" w:rsidRDefault="00470282" w:rsidP="0047028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20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70282" w:rsidRPr="00DF2206" w:rsidRDefault="00470282" w:rsidP="00470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206">
        <w:rPr>
          <w:rFonts w:ascii="Times New Roman" w:hAnsi="Times New Roman" w:cs="Times New Roman"/>
          <w:sz w:val="28"/>
          <w:szCs w:val="28"/>
        </w:rPr>
        <w:t>Созда</w:t>
      </w:r>
      <w:r w:rsidR="00FA0030">
        <w:rPr>
          <w:rFonts w:ascii="Times New Roman" w:hAnsi="Times New Roman" w:cs="Times New Roman"/>
          <w:sz w:val="28"/>
          <w:szCs w:val="28"/>
        </w:rPr>
        <w:t xml:space="preserve">ние </w:t>
      </w:r>
      <w:r w:rsidRPr="00DF2206">
        <w:rPr>
          <w:rFonts w:ascii="Times New Roman" w:hAnsi="Times New Roman" w:cs="Times New Roman"/>
          <w:sz w:val="28"/>
          <w:szCs w:val="28"/>
        </w:rPr>
        <w:t>услови</w:t>
      </w:r>
      <w:r w:rsidR="00FA0030">
        <w:rPr>
          <w:rFonts w:ascii="Times New Roman" w:hAnsi="Times New Roman" w:cs="Times New Roman"/>
          <w:sz w:val="28"/>
          <w:szCs w:val="28"/>
        </w:rPr>
        <w:t>й</w:t>
      </w:r>
      <w:r w:rsidRPr="00DF2206">
        <w:rPr>
          <w:rFonts w:ascii="Times New Roman" w:hAnsi="Times New Roman" w:cs="Times New Roman"/>
          <w:sz w:val="28"/>
          <w:szCs w:val="28"/>
        </w:rPr>
        <w:t xml:space="preserve"> для личностного роста и удовлетворения культурных запросов и духовных потребностей населения, развитие инициативы и реализация творческого потенциала, поддержание здорового образа жизни и</w:t>
      </w:r>
      <w:r w:rsidR="00FA0030">
        <w:rPr>
          <w:rFonts w:ascii="Times New Roman" w:hAnsi="Times New Roman" w:cs="Times New Roman"/>
          <w:sz w:val="28"/>
          <w:szCs w:val="28"/>
        </w:rPr>
        <w:t xml:space="preserve"> активного </w:t>
      </w:r>
      <w:r w:rsidRPr="00DF2206">
        <w:rPr>
          <w:rFonts w:ascii="Times New Roman" w:hAnsi="Times New Roman" w:cs="Times New Roman"/>
          <w:sz w:val="28"/>
          <w:szCs w:val="28"/>
        </w:rPr>
        <w:t>долголетия у жителей района.</w:t>
      </w:r>
    </w:p>
    <w:p w:rsidR="00470282" w:rsidRPr="00DF2206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Муниципальное учреждение выполняет следующие задачи:</w:t>
      </w:r>
    </w:p>
    <w:p w:rsidR="00470282" w:rsidRPr="00DF2206" w:rsidRDefault="00470282" w:rsidP="00470282">
      <w:pPr>
        <w:pStyle w:val="11"/>
        <w:ind w:firstLine="720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-оказывает бесплатные услуги, установленные муниципальным заданием, для жителей муниципального округа;</w:t>
      </w:r>
    </w:p>
    <w:p w:rsidR="00470282" w:rsidRPr="00DF2206" w:rsidRDefault="00470282" w:rsidP="00470282">
      <w:pPr>
        <w:pStyle w:val="11"/>
        <w:ind w:firstLine="720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-организует работу по общефизической подготовке (игровые, прикладные, спортивные и др.);</w:t>
      </w:r>
    </w:p>
    <w:p w:rsidR="00470282" w:rsidRPr="00DF2206" w:rsidRDefault="00470282" w:rsidP="00470282">
      <w:pPr>
        <w:pStyle w:val="11"/>
        <w:ind w:firstLine="720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-организует соревнования и физкультурно-спортивные праздники на территории муниципального округа;</w:t>
      </w:r>
    </w:p>
    <w:p w:rsidR="00470282" w:rsidRPr="00DF2206" w:rsidRDefault="00470282" w:rsidP="00470282">
      <w:pPr>
        <w:pStyle w:val="11"/>
        <w:ind w:firstLine="720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-обеспечивает участие жителей муниципального округа в мероприятиях, проводимых в рамках массовых городских движений, смотров, конкурсов, в сфере досуговой, социально-воспитательной работы, физкультурно-оздоровительной и спортивной работы с населением по месту жительства;</w:t>
      </w:r>
    </w:p>
    <w:p w:rsidR="00470282" w:rsidRPr="00DF2206" w:rsidRDefault="00470282" w:rsidP="00470282">
      <w:pPr>
        <w:pStyle w:val="11"/>
        <w:ind w:firstLine="720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-организует досуговую, социально-воспитательную работу (художественное воспитание и эстетическое развитие, эколого-краеведческая деятельность, туризм, спортивная, историко-патриотическая деятельность, компьютерная техника и другие направления работы);</w:t>
      </w:r>
    </w:p>
    <w:p w:rsidR="00470282" w:rsidRPr="00DF2206" w:rsidRDefault="00470282" w:rsidP="00470282">
      <w:pPr>
        <w:pStyle w:val="11"/>
        <w:ind w:firstLine="720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-организует клубы по интересам;</w:t>
      </w:r>
    </w:p>
    <w:p w:rsidR="00470282" w:rsidRPr="00DF2206" w:rsidRDefault="00470282" w:rsidP="00470282">
      <w:pPr>
        <w:pStyle w:val="11"/>
        <w:ind w:firstLine="720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-организует и проводит праздники, смотры, конкурсы, культурно-массовые и другие мероприятия;</w:t>
      </w:r>
    </w:p>
    <w:p w:rsidR="00470282" w:rsidRPr="00DF2206" w:rsidRDefault="00470282" w:rsidP="00470282">
      <w:pPr>
        <w:pStyle w:val="11"/>
        <w:ind w:firstLine="720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 участвует в организации и проведении районных, окружных и городских физкультурных, спортивно-массовых и досуговых мероприятиях;</w:t>
      </w:r>
    </w:p>
    <w:p w:rsidR="00470282" w:rsidRPr="00DF2206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-организует работу с молодежью, проведение встреч с интересными людьми, круглых столов, использование других форм духовного и интеллектуального воспитания молодежи.</w:t>
      </w:r>
    </w:p>
    <w:p w:rsidR="00470282" w:rsidRPr="00DF2206" w:rsidRDefault="00470282" w:rsidP="00470282">
      <w:pPr>
        <w:pStyle w:val="11"/>
        <w:ind w:firstLine="709"/>
        <w:jc w:val="both"/>
        <w:rPr>
          <w:b/>
          <w:bCs/>
          <w:sz w:val="28"/>
          <w:szCs w:val="28"/>
        </w:rPr>
      </w:pPr>
    </w:p>
    <w:p w:rsidR="00470282" w:rsidRPr="00DF2206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DF2206">
        <w:rPr>
          <w:b/>
          <w:bCs/>
          <w:sz w:val="28"/>
          <w:szCs w:val="28"/>
        </w:rPr>
        <w:t>Финансирование:</w:t>
      </w:r>
      <w:r w:rsidRPr="00DF2206">
        <w:rPr>
          <w:sz w:val="28"/>
          <w:szCs w:val="28"/>
        </w:rPr>
        <w:t xml:space="preserve">субвенция для финансового обеспечения переданных полномочий города Москвы в сфере организации досуговой, социально-воспитательной, физкультурно-оздоровительной и спортивной работы с </w:t>
      </w:r>
      <w:r w:rsidRPr="00DF2206">
        <w:rPr>
          <w:sz w:val="28"/>
          <w:szCs w:val="28"/>
        </w:rPr>
        <w:lastRenderedPageBreak/>
        <w:t xml:space="preserve">населением по месту жительства, субсидия на выполнение муниципального задания, собственные средства бюджета муниципального округа Куркино. </w:t>
      </w:r>
    </w:p>
    <w:p w:rsidR="00470282" w:rsidRPr="0076301F" w:rsidRDefault="00470282" w:rsidP="00470282">
      <w:pPr>
        <w:pStyle w:val="11"/>
        <w:ind w:firstLine="709"/>
        <w:jc w:val="center"/>
        <w:rPr>
          <w:b/>
          <w:bCs/>
          <w:sz w:val="28"/>
          <w:szCs w:val="28"/>
        </w:rPr>
      </w:pPr>
    </w:p>
    <w:p w:rsidR="00470282" w:rsidRPr="000C34EB" w:rsidRDefault="00470282" w:rsidP="00470282">
      <w:pPr>
        <w:pStyle w:val="11"/>
        <w:ind w:left="720"/>
        <w:jc w:val="center"/>
        <w:rPr>
          <w:b/>
          <w:bCs/>
          <w:sz w:val="28"/>
          <w:szCs w:val="28"/>
        </w:rPr>
      </w:pPr>
      <w:r w:rsidRPr="000C34E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0C34EB">
        <w:rPr>
          <w:b/>
          <w:bCs/>
          <w:sz w:val="28"/>
          <w:szCs w:val="28"/>
        </w:rPr>
        <w:t xml:space="preserve">Организация работы комиссии </w:t>
      </w:r>
    </w:p>
    <w:p w:rsidR="00470282" w:rsidRPr="000C34EB" w:rsidRDefault="00470282" w:rsidP="00470282">
      <w:pPr>
        <w:pStyle w:val="11"/>
        <w:ind w:left="720"/>
        <w:jc w:val="center"/>
        <w:rPr>
          <w:b/>
          <w:bCs/>
          <w:sz w:val="28"/>
          <w:szCs w:val="28"/>
        </w:rPr>
      </w:pPr>
      <w:r w:rsidRPr="000C34EB">
        <w:rPr>
          <w:b/>
          <w:bCs/>
          <w:sz w:val="28"/>
          <w:szCs w:val="28"/>
        </w:rPr>
        <w:t>по делам несовершеннолетних и защите их прав</w:t>
      </w:r>
    </w:p>
    <w:p w:rsidR="00470282" w:rsidRPr="001710D7" w:rsidRDefault="00470282" w:rsidP="00470282">
      <w:pPr>
        <w:pStyle w:val="11"/>
        <w:ind w:left="720"/>
        <w:jc w:val="both"/>
        <w:rPr>
          <w:b/>
          <w:bCs/>
          <w:sz w:val="28"/>
          <w:szCs w:val="28"/>
        </w:rPr>
      </w:pP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Согласно Закону города Москвы от 13.04.2005 № 12 «Об организации деятельности комиссий по делам несовершеннолетних и защите их прав» основными задачами комиссий по делам несовершеннолетних и защите их прав (далее - комиссии) являются: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1) осуществление мер по защите и восстановлению прав и законных интересов несовершеннолетних;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2) организация контроля за предоставлением несовершеннолетним условий содержания, воспитания, образования, охраны здоровья, социального обеспечения и иных социальных услуг;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3) принятие мер к обеспечению защиты несовершеннолетних от физического, сексуального, психологического и иных форм насилия, от вовлечения несовершеннолетних в разовые антиобщественные действия - употребление наркотических средств, психотропных и (или) одурманивающих веществ, спиртных напитков, занятие бродяжничеством или попрошайничеством, а также иные действия, нарушающие права и законные интересы других лиц, не являющиеся преступлением или административным правонарушением;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4) участие в организации работы по выявлению безнадзорных и беспризорных несовершеннолетних; родителей; опекунов, попечителей, приемных родителей (далее - законные представители), не выполняющих обязанности по содержанию, воспитанию и образованию несовершеннолетних либо отрицательно влияющих на их поведение; учет лиц данных категорий;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5) выявление и анализ причин и условий, способствующих безнадзорности, беспризорности и правонарушениям несовершеннолетних;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6) осуществление мер по координации вопросов, связанных с соблюдением условий воспитания, обучения,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7) рассмотрение материалов в отношении несовершеннолетних, совершивших противоправные деяния до достижения возраста, с которого наступает ответственность, а также рассмотрение дел о поведении, отклоняющемся от дозволенного правовыми нормами или нормами морали, и об антиобщественных действиях;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8) осуществление функции административной юрисдикции в отношении несовершеннолетних, их родителей, законных представителей;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9) иные задачи, определенные федеральными законами и иными нормативными правовыми актами, а также законами и иными нормативными правовыми актами города Москвы.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Деятельность комиссий основывается на принципах: законности, гуманного обращения с несовершеннолетними, сохранения конфиденциальности информации.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lastRenderedPageBreak/>
        <w:t>В 2023 году комиссия на основе проведенной аналитической деятельности выявленных проблем будет продолжать совершенствовать работу по организации всестороннего взаимодействия и координации деятельности органов и учреждений системы профилактики безнадзорности и правонарушений несовершеннолетних, действующих на территории муниципального округа Куркино, используя в этих целях проведение заседаний, координационных совещаний, круглых столов, обеспечение учреждений системы профилактики безнадзорности и правонарушений несовершеннолетних консультационной и методической помощью ввопросах по условиям содержания, обучения, воспитания, защите прав и интересов несовершеннолетних, по профилактике и преодолению семейного неблагополучия, участие в заседаниях Советов профилактики образовательных учреждений.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 xml:space="preserve">Основное внимание районной комиссии будет уделено организации межведомственного взаимодействия учреждений системы профилактики безнадзорности и правонарушений несовершеннолетних района Куркино и СЗАО г. Москвы при проведении Комплексной индивидуально-профилактической работы с несовершеннолетними и их семьями, социально-педагогической реабилитации несовершеннолетних, находящихся в социально-опасном положении, социально – медицинской реабилитации несовершеннолетних и родителей, имеющих зависимость от </w:t>
      </w:r>
      <w:proofErr w:type="spellStart"/>
      <w:r>
        <w:rPr>
          <w:sz w:val="28"/>
          <w:szCs w:val="28"/>
        </w:rPr>
        <w:t>п</w:t>
      </w:r>
      <w:r w:rsidRPr="001710D7">
        <w:rPr>
          <w:sz w:val="28"/>
          <w:szCs w:val="28"/>
        </w:rPr>
        <w:t>сихоактивны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веществ</w:t>
      </w:r>
      <w:r w:rsidRPr="001710D7">
        <w:rPr>
          <w:sz w:val="28"/>
          <w:szCs w:val="28"/>
        </w:rPr>
        <w:t xml:space="preserve">, в том числе связанной с немедицинским потреблением наркотических средств ипсихотропныхвеществ, выявлению и пресечению случаев вовлечения несовершеннолетних в совершение преступлений и антиобщественных действий, оказанию содействия субъектам взаимодействия по предупреждению суицидального поведения несовершеннолетних, выявлению и пересечению случаев склонения несовершеннолетних к суицидальным действиям, организации оперативного информирования всех служб о нарушении прав и свобод несовершеннолетних, о выявлении несовершеннолетних, находящихся в социально опасном положении, о несовершеннолетних, нуждающихся в помощи государства, обследовании, наблюдении илилечении в связи с употреблением </w:t>
      </w:r>
      <w:proofErr w:type="spellStart"/>
      <w:r w:rsidRPr="001710D7">
        <w:rPr>
          <w:sz w:val="28"/>
          <w:szCs w:val="28"/>
        </w:rPr>
        <w:t>психоактивных</w:t>
      </w:r>
      <w:proofErr w:type="spellEnd"/>
      <w:r w:rsidRPr="001710D7">
        <w:rPr>
          <w:sz w:val="28"/>
          <w:szCs w:val="28"/>
        </w:rPr>
        <w:t xml:space="preserve"> веществ, уклоняющихся от обучения, нуждающихся в помощи по организации отдыха, досуга, занятости. 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 xml:space="preserve">В целях повышения эффективности профилактической деятельности по предупреждению безнадзорности, правонарушений несовершеннолетних и в их отношении, включая жестокое обращение, а также осуществления мер по выявлению и учету семейного неблагополучия, проведению комплексной работы по социальной реабилитации несовершеннолетних и их семей, находящихся в социально опасном положении, реабилитации несовершеннолетних, являющихся жертвами насилия, вступивших в конфликт с Законом, совершивших суицидальные попытки приоритетными,  </w:t>
      </w:r>
      <w:r w:rsidRPr="001710D7">
        <w:rPr>
          <w:bCs/>
          <w:sz w:val="28"/>
          <w:szCs w:val="28"/>
        </w:rPr>
        <w:t xml:space="preserve">целями </w:t>
      </w:r>
      <w:r w:rsidRPr="001710D7">
        <w:rPr>
          <w:sz w:val="28"/>
          <w:szCs w:val="28"/>
        </w:rPr>
        <w:t>на 2023 год является: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b/>
          <w:bCs/>
          <w:sz w:val="28"/>
          <w:szCs w:val="28"/>
        </w:rPr>
        <w:t xml:space="preserve">- </w:t>
      </w:r>
      <w:r w:rsidRPr="001710D7">
        <w:rPr>
          <w:sz w:val="28"/>
          <w:szCs w:val="28"/>
        </w:rPr>
        <w:t>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недостатков, препятствующих профилактике безнадзорности и правонарушений несовершеннолетних, организация мер по выявлению нарушенных прав и законных интересов несовершеннолетних;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 xml:space="preserve">- обеспечение вовлечения не менее 90% несовершеннолетних, состоящих на учете комиссии, к занятиям в досуговых кружках и спортивных секциях по месту </w:t>
      </w:r>
      <w:r w:rsidRPr="001710D7">
        <w:rPr>
          <w:sz w:val="28"/>
          <w:szCs w:val="28"/>
        </w:rPr>
        <w:lastRenderedPageBreak/>
        <w:t>учебы и (или) жительства, а также в систему дополнительного образования, формирование механизмов вовлечения несовершеннолетних в позитивные виды деятельности субъектами системы профилактики;</w:t>
      </w:r>
    </w:p>
    <w:p w:rsidR="00470282" w:rsidRPr="001710D7" w:rsidRDefault="00470282" w:rsidP="00470282">
      <w:pPr>
        <w:pStyle w:val="11"/>
        <w:ind w:firstLine="708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- проведение в течение года проверки в 4-х общеобразовательных учреждениях района на предмет всестороннего, полного и объективного применения локальных актов образовательных организаций, при постановке на внутришкольный учет (ВШУ), снятии обучающих с учета, ведении персонифицированного внутришкольного учета, проведении индивидуально-профилактической работы с несовершеннолетними обучающими и их семьями, эффективн</w:t>
      </w:r>
      <w:r>
        <w:rPr>
          <w:sz w:val="28"/>
          <w:szCs w:val="28"/>
        </w:rPr>
        <w:t>ости работы школьных служб примирения</w:t>
      </w:r>
      <w:r w:rsidRPr="001710D7">
        <w:rPr>
          <w:sz w:val="28"/>
          <w:szCs w:val="28"/>
        </w:rPr>
        <w:t>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- повышение эффективности работы учреждений системы профилактики безнадзорности и правонарушений несовершеннолетних района Куркино и СЗАО г. Москвы по выявлению новых рисков, связанных с распространением информации, представляющей опасность для детей, с несовершеннолетними и их родителями по разъяснению возможностей сети Интернет, о возможности совершения в отношении несовершеннолетних преступлений посредством сети Интернет, а также способах ограничения доступа детей к глобальной сети, направленной на предупреждение совершения правонарушений и преступлений в отношении детей;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 xml:space="preserve">- проведение профилактической работы по предупреждению зависимости от </w:t>
      </w:r>
      <w:proofErr w:type="spellStart"/>
      <w:r w:rsidRPr="001710D7">
        <w:rPr>
          <w:sz w:val="28"/>
          <w:szCs w:val="28"/>
        </w:rPr>
        <w:t>психоактивных</w:t>
      </w:r>
      <w:proofErr w:type="spellEnd"/>
      <w:r w:rsidRPr="001710D7">
        <w:rPr>
          <w:sz w:val="28"/>
          <w:szCs w:val="28"/>
        </w:rPr>
        <w:t xml:space="preserve"> веществ и наркотических веществ, употребления алкогольной продукции и </w:t>
      </w:r>
      <w:proofErr w:type="spellStart"/>
      <w:r w:rsidRPr="001710D7">
        <w:rPr>
          <w:sz w:val="28"/>
          <w:szCs w:val="28"/>
        </w:rPr>
        <w:t>табакокурения</w:t>
      </w:r>
      <w:proofErr w:type="spellEnd"/>
      <w:r w:rsidRPr="001710D7">
        <w:rPr>
          <w:sz w:val="28"/>
          <w:szCs w:val="28"/>
        </w:rPr>
        <w:t>, и формированию здорового образа жизни несовершеннолетн</w:t>
      </w:r>
      <w:r w:rsidR="00304025">
        <w:rPr>
          <w:sz w:val="28"/>
          <w:szCs w:val="28"/>
        </w:rPr>
        <w:t>их района Куркино;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- реабилитации несовершенн</w:t>
      </w:r>
      <w:r w:rsidR="00304025">
        <w:rPr>
          <w:sz w:val="28"/>
          <w:szCs w:val="28"/>
        </w:rPr>
        <w:t>олетних, вступивших в конфликт с з</w:t>
      </w:r>
      <w:r w:rsidRPr="001710D7">
        <w:rPr>
          <w:sz w:val="28"/>
          <w:szCs w:val="28"/>
        </w:rPr>
        <w:t>аконом.</w:t>
      </w:r>
    </w:p>
    <w:p w:rsidR="00470282" w:rsidRPr="001710D7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1710D7">
        <w:rPr>
          <w:b/>
          <w:bCs/>
          <w:sz w:val="28"/>
          <w:szCs w:val="28"/>
        </w:rPr>
        <w:t>Финансирование:</w:t>
      </w:r>
      <w:r w:rsidRPr="001710D7">
        <w:rPr>
          <w:sz w:val="28"/>
          <w:szCs w:val="28"/>
        </w:rPr>
        <w:t xml:space="preserve"> субвенция для финансового обеспечения переданных полномочий города Москвы по организации деятельности районных комиссий по делам несовершеннолетних и защите их прав</w:t>
      </w:r>
    </w:p>
    <w:p w:rsidR="00470282" w:rsidRPr="005178D7" w:rsidRDefault="00470282" w:rsidP="00470282">
      <w:pPr>
        <w:pStyle w:val="11"/>
        <w:ind w:firstLine="709"/>
        <w:jc w:val="both"/>
      </w:pPr>
    </w:p>
    <w:p w:rsidR="00470282" w:rsidRPr="000C34EB" w:rsidRDefault="00470282" w:rsidP="00470282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0C34E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3.</w:t>
      </w:r>
      <w:r w:rsidRPr="000C34EB">
        <w:rPr>
          <w:b/>
          <w:bCs/>
          <w:sz w:val="28"/>
          <w:szCs w:val="28"/>
        </w:rPr>
        <w:t xml:space="preserve"> Опека и попечительство</w:t>
      </w:r>
    </w:p>
    <w:p w:rsidR="00470282" w:rsidRPr="000C34EB" w:rsidRDefault="00470282" w:rsidP="00470282">
      <w:pPr>
        <w:pStyle w:val="11"/>
        <w:ind w:firstLine="709"/>
        <w:jc w:val="both"/>
        <w:rPr>
          <w:sz w:val="28"/>
          <w:szCs w:val="28"/>
        </w:rPr>
      </w:pP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В соответствии с Законом города Москвы от 14.04.2010 № 12 «Об организации опеки, попечительства и патронажа в городе Москве» задачами администрации муниципального округа Куркино в сфере опеки, попечительства и патронажа являются: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1.Реализация на территории муниципального округа Куркино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в возрасте от 18 до 23 лет, а также совершеннолетних лиц, признанных судом недееспособными или ограниченно дееспособными, и лиц, над которыми установлен патронаж;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2. Обеспечение защиты имущественных и личных неимущественных прав и законных интересов граждан, нуждающихся в установлении над ними опеки или попечительства, находящихся под опекой или попечительством (в том числе переданных на воспитание в приемную семью, на патронатное воспитание);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3. Обеспечение приоритета семейных форм воспитания детей-сирот и детей, оставшихся без попечения родителей;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lastRenderedPageBreak/>
        <w:t>4.Обеспечение надзора за деятельностью опекунов (попечителей), приемных родителей, патронатных</w:t>
      </w:r>
      <w:r w:rsidR="00FA0030">
        <w:rPr>
          <w:sz w:val="28"/>
          <w:szCs w:val="28"/>
        </w:rPr>
        <w:t xml:space="preserve"> и </w:t>
      </w:r>
      <w:proofErr w:type="spellStart"/>
      <w:r w:rsidR="00FA0030">
        <w:rPr>
          <w:sz w:val="28"/>
          <w:szCs w:val="28"/>
        </w:rPr>
        <w:t>постинтернатных</w:t>
      </w:r>
      <w:proofErr w:type="spellEnd"/>
      <w:r w:rsidR="00FA0030">
        <w:rPr>
          <w:sz w:val="28"/>
          <w:szCs w:val="28"/>
        </w:rPr>
        <w:t xml:space="preserve"> воспитателей;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5.Обеспечение сохранности имущества граждан, нуждающихся в установлении над ними опеки или попечительства, находящихся под опекой или попечительством (в том числе переданных на воспитание в приемную семью, на патронатное воспитание);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6.Обеспечение контроля в пределах предоставленных законодательством полномочий за содержанием, воспитанием, обучением детей-сирот и детей, оставшихся без попечения родителей, лиц из числа детей-сирот и детей, оставшихся без попечения родителей, в возрасте от 18 до 23 лет;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7.Обеспечение контроля в пределах предоставленных законодательством полномочий за содержанием лиц, признанных решением суда недееспособными или ограниченно дееспособными, и лиц, над которыми установлен патронаж;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8. Распространение среди населения доброжелательного, сочувственного отношения к детям-сиротам и детям, оставшимся без попечения родителей;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9. Информирование жителей муниципального округа Куркино о семейных формах воспитания.</w:t>
      </w:r>
    </w:p>
    <w:p w:rsidR="00470282" w:rsidRPr="00304025" w:rsidRDefault="00470282" w:rsidP="00470282">
      <w:pPr>
        <w:pStyle w:val="11"/>
        <w:ind w:firstLine="709"/>
        <w:jc w:val="both"/>
        <w:rPr>
          <w:b/>
          <w:sz w:val="28"/>
          <w:szCs w:val="28"/>
        </w:rPr>
      </w:pPr>
      <w:r w:rsidRPr="00304025">
        <w:rPr>
          <w:b/>
          <w:sz w:val="28"/>
          <w:szCs w:val="28"/>
        </w:rPr>
        <w:t>Цели:</w:t>
      </w:r>
    </w:p>
    <w:p w:rsidR="00470282" w:rsidRPr="005D0ECA" w:rsidRDefault="00FA0030" w:rsidP="0047028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70282" w:rsidRPr="005D0ECA">
        <w:rPr>
          <w:sz w:val="28"/>
          <w:szCs w:val="28"/>
        </w:rPr>
        <w:t>ормировать в муниципальном округе Куркино среду, доброжелательную к детям;</w:t>
      </w:r>
    </w:p>
    <w:p w:rsidR="00470282" w:rsidRPr="005D0ECA" w:rsidRDefault="00FA0030" w:rsidP="0047028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70282" w:rsidRPr="005D0ECA">
        <w:rPr>
          <w:sz w:val="28"/>
          <w:szCs w:val="28"/>
        </w:rPr>
        <w:t>оздавать условия для удобного, комфортного и безопасного проживания детей в муниципальном округе;</w:t>
      </w:r>
    </w:p>
    <w:p w:rsidR="00470282" w:rsidRPr="005D0ECA" w:rsidRDefault="00FA0030" w:rsidP="0047028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470282" w:rsidRPr="005D0ECA">
        <w:rPr>
          <w:sz w:val="28"/>
          <w:szCs w:val="28"/>
        </w:rPr>
        <w:t>ащищать права и интересы детей;</w:t>
      </w:r>
    </w:p>
    <w:p w:rsidR="00470282" w:rsidRPr="005D0ECA" w:rsidRDefault="00FA0030" w:rsidP="0047028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70282" w:rsidRPr="005D0ECA">
        <w:rPr>
          <w:sz w:val="28"/>
          <w:szCs w:val="28"/>
        </w:rPr>
        <w:t>казывать поддержку замещающим семьям, семьям с детьми в трудной жизненной ситуации и в социально-опасном положении, детям-сиротам и детям, оставшимся без попечения родителей, лицам из их числа в возрасте от 18 до 23 лет в области социальной защиты, здоровья и физической культуры, в области образования и занятости, в области культуры, организации досуга и отдыха;</w:t>
      </w:r>
    </w:p>
    <w:p w:rsidR="00470282" w:rsidRPr="005D0ECA" w:rsidRDefault="00FA0030" w:rsidP="0047028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70282" w:rsidRPr="005D0ECA">
        <w:rPr>
          <w:sz w:val="28"/>
          <w:szCs w:val="28"/>
        </w:rPr>
        <w:t>казывать поддержку опекунам лиц, признанных решением суда недееспособным</w:t>
      </w:r>
      <w:r>
        <w:rPr>
          <w:sz w:val="28"/>
          <w:szCs w:val="28"/>
        </w:rPr>
        <w:t>и или ограниченно дееспособными;</w:t>
      </w:r>
    </w:p>
    <w:p w:rsidR="00470282" w:rsidRPr="005D0ECA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-</w:t>
      </w:r>
      <w:r w:rsidR="00FA0030">
        <w:rPr>
          <w:sz w:val="28"/>
          <w:szCs w:val="28"/>
        </w:rPr>
        <w:t xml:space="preserve"> з</w:t>
      </w:r>
      <w:r w:rsidRPr="005D0ECA">
        <w:rPr>
          <w:sz w:val="28"/>
          <w:szCs w:val="28"/>
        </w:rPr>
        <w:t>ащищать права и интересы лиц, признанных решением суда недееспособными или ограниченно дееспособными.</w:t>
      </w:r>
    </w:p>
    <w:p w:rsidR="00470282" w:rsidRPr="0076301F" w:rsidRDefault="00470282" w:rsidP="00470282">
      <w:pPr>
        <w:pStyle w:val="11"/>
        <w:ind w:firstLine="709"/>
        <w:jc w:val="both"/>
        <w:rPr>
          <w:sz w:val="28"/>
          <w:szCs w:val="28"/>
        </w:rPr>
      </w:pPr>
      <w:r w:rsidRPr="005D0ECA">
        <w:rPr>
          <w:b/>
          <w:bCs/>
          <w:sz w:val="28"/>
          <w:szCs w:val="28"/>
        </w:rPr>
        <w:t>Финансирование:</w:t>
      </w:r>
      <w:r w:rsidR="00F06EDB">
        <w:rPr>
          <w:sz w:val="28"/>
          <w:szCs w:val="28"/>
        </w:rPr>
        <w:t>су</w:t>
      </w:r>
      <w:r w:rsidR="00F06EDB" w:rsidRPr="005D0ECA">
        <w:rPr>
          <w:sz w:val="28"/>
          <w:szCs w:val="28"/>
        </w:rPr>
        <w:t>бвенция</w:t>
      </w:r>
      <w:r w:rsidRPr="005D0ECA">
        <w:rPr>
          <w:sz w:val="28"/>
          <w:szCs w:val="28"/>
        </w:rPr>
        <w:t>дляфинансовогообеспеченияпереданныхполномочийгородаМосквывсфереопеки</w:t>
      </w:r>
      <w:r w:rsidRPr="005D0ECA">
        <w:rPr>
          <w:rFonts w:ascii="CG Times" w:hAnsi="CG Times" w:cs="CG Times"/>
          <w:sz w:val="28"/>
          <w:szCs w:val="28"/>
        </w:rPr>
        <w:t xml:space="preserve">, </w:t>
      </w:r>
      <w:r w:rsidRPr="005D0ECA">
        <w:rPr>
          <w:sz w:val="28"/>
          <w:szCs w:val="28"/>
        </w:rPr>
        <w:t>попечительстваипатронажа</w:t>
      </w:r>
      <w:r w:rsidRPr="005D0ECA">
        <w:rPr>
          <w:rFonts w:ascii="CG Times" w:hAnsi="CG Times" w:cs="CG Times"/>
          <w:sz w:val="28"/>
          <w:szCs w:val="28"/>
        </w:rPr>
        <w:t>.</w:t>
      </w:r>
    </w:p>
    <w:p w:rsidR="00470282" w:rsidRPr="0076301F" w:rsidRDefault="00470282" w:rsidP="00470282">
      <w:pPr>
        <w:pStyle w:val="11"/>
        <w:ind w:firstLine="709"/>
        <w:jc w:val="both"/>
        <w:rPr>
          <w:rFonts w:ascii="CG Times" w:hAnsi="CG Times" w:cs="CG Times"/>
          <w:sz w:val="28"/>
          <w:szCs w:val="28"/>
        </w:rPr>
      </w:pP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2.4. Благоустройство, эксплуатация и содержание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жилищного фонда, размещение объектов капитального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строительства и некапитальных объектов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задачи: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2206">
        <w:rPr>
          <w:rFonts w:ascii="Times New Roman" w:hAnsi="Times New Roman" w:cs="Times New Roman"/>
          <w:sz w:val="28"/>
          <w:szCs w:val="28"/>
        </w:rPr>
        <w:t>реализация</w:t>
      </w:r>
      <w:r w:rsidRPr="00DF2206">
        <w:rPr>
          <w:rFonts w:ascii="Times New Roman" w:hAnsi="Times New Roman" w:cs="Times New Roman"/>
          <w:color w:val="000000"/>
          <w:sz w:val="28"/>
          <w:szCs w:val="28"/>
        </w:rPr>
        <w:t>, совместно с органами исполнительной власти, программы благоустройства района;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формирование перечня задач по программе дополнительного социально-экономического развития района на 2023 год</w:t>
      </w:r>
      <w:r w:rsidR="00F06EDB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ноября 2022 года;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участие в контроле содержания парковых территорий и территорий особо о</w:t>
      </w:r>
      <w:r w:rsidR="00F06EDB">
        <w:rPr>
          <w:rFonts w:ascii="Times New Roman" w:hAnsi="Times New Roman" w:cs="Times New Roman"/>
          <w:color w:val="000000"/>
          <w:sz w:val="28"/>
          <w:szCs w:val="28"/>
        </w:rPr>
        <w:t>храняемых природных территорий;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консультирование собственников жилых помещений по вопросам управления жилым фондом и взаимодействия с управляющей компанией; </w:t>
      </w:r>
      <w:r w:rsidRPr="00DF2206">
        <w:rPr>
          <w:rFonts w:ascii="Times New Roman" w:hAnsi="Times New Roman" w:cs="Times New Roman"/>
          <w:sz w:val="28"/>
          <w:szCs w:val="28"/>
        </w:rPr>
        <w:t>установки ограждающих устройств на придомовых территориях и иным вопросам, входящим в компетенцию Совета депутатов.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письменно согласовать программы благоустройства дворовых территорий с активами домов, прилегающих ко дворам до утверждения программы</w:t>
      </w:r>
      <w:r w:rsidRPr="00DF2206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06EDB">
        <w:rPr>
          <w:rFonts w:ascii="Times New Roman" w:hAnsi="Times New Roman" w:cs="Times New Roman"/>
          <w:sz w:val="28"/>
          <w:szCs w:val="28"/>
        </w:rPr>
        <w:t>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обеспечить участие депутатов Совета депутатов в работекомиссий по программам благоустройства на 2023 год, согласно решению Совета депутатов;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обеспечить передачу в органы исполнительной власти и контроль выполнения текущих вопросов, поставленных жителями депутатам Совета депутатов, в сфере благоустройства дворовых территорий, парковых зон;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обеспечить своевременное информирование жителей о сроках проведения работ по их адресам, для снижения возможных негативных последствий, связанных с их проведением;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контролировать исполнение гарантийных обязательств по работам, проведенным в 2022 году в рамках программ благоустройства;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выборочно контролировать соблюдение регламентов содержания зеленых насаждений, территорий парков и скверов, детских и спортивных площадок;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и провести субботники во дворах для приведения зеленых насаждений в надлежащий вид, оказать содействие </w:t>
      </w:r>
      <w:r w:rsidRPr="00DF2206">
        <w:rPr>
          <w:rFonts w:ascii="Times New Roman" w:hAnsi="Times New Roman" w:cs="Times New Roman"/>
          <w:sz w:val="28"/>
          <w:szCs w:val="28"/>
        </w:rPr>
        <w:t>населению в обеспечении  территории плодородным грунтом к сроку проведения субботников;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продолжить</w:t>
      </w:r>
      <w:r w:rsidRPr="00DF2206">
        <w:rPr>
          <w:rFonts w:ascii="Times New Roman" w:hAnsi="Times New Roman" w:cs="Times New Roman"/>
          <w:sz w:val="28"/>
          <w:szCs w:val="28"/>
        </w:rPr>
        <w:t xml:space="preserve">, совместно с ГБУ Жилищник, </w:t>
      </w:r>
      <w:r w:rsidRPr="00DF2206">
        <w:rPr>
          <w:rFonts w:ascii="Times New Roman" w:hAnsi="Times New Roman" w:cs="Times New Roman"/>
          <w:color w:val="000000"/>
          <w:sz w:val="28"/>
          <w:szCs w:val="28"/>
        </w:rPr>
        <w:t>восстановлени</w:t>
      </w:r>
      <w:r w:rsidRPr="00DF2206">
        <w:rPr>
          <w:rFonts w:ascii="Times New Roman" w:hAnsi="Times New Roman" w:cs="Times New Roman"/>
          <w:sz w:val="28"/>
          <w:szCs w:val="28"/>
        </w:rPr>
        <w:t>е</w:t>
      </w:r>
      <w:r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 цветников на дворовых территориях;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продолжить реализацию программы посадки деревьев и кустарников и организации цветников вдоль улиц района.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2.5. Градостроительные вопросы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По вопросам градостроительства муниципального округа необходимо решать следующие вопросы:</w:t>
      </w:r>
    </w:p>
    <w:p w:rsidR="00470282" w:rsidRPr="00DF2206" w:rsidRDefault="00F06EDB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ассматривать поступающие на согласование проекты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(ГПЗУ, АВЗУ и т.д.);</w:t>
      </w:r>
    </w:p>
    <w:p w:rsidR="00470282" w:rsidRPr="00DF2206" w:rsidRDefault="00F06EDB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бращать внимание органов исполнительной власти на недостроенные объекты недвижимости (гаражи, дом быта и т.д.), сроки строительства социальных объектов;</w:t>
      </w:r>
    </w:p>
    <w:p w:rsidR="00470282" w:rsidRPr="00DF2206" w:rsidRDefault="00F06EDB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аправлять предложения в органы исполнительной власти по использованию свободных земельных участков, неиспользуемых земельных участков с учетом мнения населения и общей стратегии развития муниципального округа.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2.6. Система взаимодействия с жителями муниципального округа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элементами системы являются – получение информации от жителей по интересующим и волнующим их вопросам и информирование населения. 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информирования: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координация взаимодействия граждан, органов местного самоуправления, органов исполнительной власти по вопросам местного значения;</w:t>
      </w:r>
    </w:p>
    <w:p w:rsidR="00470282" w:rsidRPr="00DF2206" w:rsidRDefault="00F06EDB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обеспечение открытости работы органов местного самоуправления;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подача конкретной и содержательной информации, в т.ч. по вопросам, поставленным жителями муниципального округа;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вовлечение активных жителей в общественную жизнь муниципального округа;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обеспечение максимального количества жителей на публичных мероприятиях (слушаниях, спортивных, досуговых мероприятиях и т.д.), проводимых органами местного самоуправления;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- опубликование официальной информации, противодействие распространению недостоверной информации по актуальным вопросам. 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Задачи получения информации: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владеть информацией по волнующим жителей вопросам;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получать оценку жителей (обратная связь) по предложенным к обсуждению вопросам.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средства коммуникации: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официальный сайт органов местного самоуправления kurkino-vmo.ru, личные кабинеты депутатов (информирование, получение информации);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-социальные сети (информирование, получение информации);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-газета «</w:t>
      </w:r>
      <w:proofErr w:type="spellStart"/>
      <w:r w:rsidRPr="00DF2206">
        <w:rPr>
          <w:rFonts w:ascii="Times New Roman" w:hAnsi="Times New Roman" w:cs="Times New Roman"/>
          <w:color w:val="000000"/>
          <w:sz w:val="28"/>
          <w:szCs w:val="28"/>
        </w:rPr>
        <w:t>Куркинские</w:t>
      </w:r>
      <w:proofErr w:type="spellEnd"/>
      <w:r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 вести» (информирование);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-встречи с жителями (информирование, получение информации);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-прием населения депутатами Совета депутатов, должностными лицами муниципального округа;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-опрос жителей;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-взаимодействие с общественными объединениями района;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-подъездные стенды (по согласованию со старшими по подъезду, управляющими компаниями);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-электронная подписка на новости, через официальный сайт </w:t>
      </w:r>
      <w:r w:rsidR="00F06EDB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-стенды управы района Куркино</w:t>
      </w:r>
      <w:r w:rsidR="00F06E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-прямые видеоконференции главы муниципального округа на канале </w:t>
      </w:r>
      <w:proofErr w:type="spellStart"/>
      <w:r w:rsidRPr="00DF2206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DF22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282" w:rsidRPr="00DF2206" w:rsidRDefault="00470282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470282" w:rsidRPr="00DF2206" w:rsidRDefault="00F06EDB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величить число подписчиков на новости официального сайта органов местного самоуправления муниципального округа или в социальных сетях на 10% за год; </w:t>
      </w:r>
    </w:p>
    <w:p w:rsidR="00470282" w:rsidRPr="00DF2206" w:rsidRDefault="00F06EDB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перативно обновлять информацию на официальном сайте муниципального округа и на страницах в социальных сетях;</w:t>
      </w:r>
    </w:p>
    <w:p w:rsidR="00470282" w:rsidRPr="00DF2206" w:rsidRDefault="00F06EDB" w:rsidP="0047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рганизовать распространение ключевой информации по подъездным стендам;</w:t>
      </w:r>
    </w:p>
    <w:p w:rsidR="00470282" w:rsidRPr="00DF2206" w:rsidRDefault="00F06EDB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существлять</w:t>
      </w:r>
      <w:proofErr w:type="spellEnd"/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качества распространения информационных материалов.</w:t>
      </w:r>
    </w:p>
    <w:p w:rsidR="00470282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6EDB" w:rsidRPr="00DF2206" w:rsidRDefault="00F06EDB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282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2.7. Сфера культуры, образования, патриотического воспитания</w:t>
      </w:r>
    </w:p>
    <w:p w:rsidR="00DF2206" w:rsidRPr="00F06EDB" w:rsidRDefault="00DF2206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13C">
        <w:rPr>
          <w:rFonts w:ascii="Times New Roman" w:hAnsi="Times New Roman" w:cs="Times New Roman"/>
          <w:color w:val="000000"/>
          <w:sz w:val="28"/>
          <w:szCs w:val="28"/>
        </w:rPr>
        <w:t>В целях повышения уровня культуры населения муниципального округа, активизации гражданско-патриотического воспитания молодежи и жителей муниципального округа администрация муниципального округа организовывает досуговые мероприятия, направленные на патриотическое воспитание, повышение уровня культуры населения, начиная с детей дошкольного возраста</w:t>
      </w:r>
      <w:r w:rsidR="00B6113C" w:rsidRPr="00B611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округа взаимодействует с образовательными учреждениями на основе соглашений о сотрудничестве. Это сотрудничество направлено на совместное воспитание в детях и молодежи патриотизма, толерантности, стремления к здоровому образу жизни.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6ED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F2206">
        <w:rPr>
          <w:rFonts w:ascii="Times New Roman" w:hAnsi="Times New Roman" w:cs="Times New Roman"/>
          <w:color w:val="000000"/>
          <w:sz w:val="28"/>
          <w:szCs w:val="28"/>
        </w:rPr>
        <w:t>казать информационную поддержку проводимым в районе мероприятиям, направленным на гражданско-патриотическое воспитание. Проводить политику, мотивирующую молодежь учас</w:t>
      </w:r>
      <w:r w:rsidR="00F06EDB">
        <w:rPr>
          <w:rFonts w:ascii="Times New Roman" w:hAnsi="Times New Roman" w:cs="Times New Roman"/>
          <w:color w:val="000000"/>
          <w:sz w:val="28"/>
          <w:szCs w:val="28"/>
        </w:rPr>
        <w:t>твовать в подобных мероприятиях;</w:t>
      </w:r>
    </w:p>
    <w:p w:rsidR="00470282" w:rsidRPr="00DF2206" w:rsidRDefault="00F06EDB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роводить политику поддержки интересных для жителей инициатив по организации экспозиций, в том числе исторических, краеведческих и пр. Формировать предложения по возможности использования в указанных це</w:t>
      </w:r>
      <w:r>
        <w:rPr>
          <w:rFonts w:ascii="Times New Roman" w:hAnsi="Times New Roman" w:cs="Times New Roman"/>
          <w:color w:val="000000"/>
          <w:sz w:val="28"/>
          <w:szCs w:val="28"/>
        </w:rPr>
        <w:t>лях имеющихся нежилых помещений;</w:t>
      </w:r>
    </w:p>
    <w:p w:rsidR="00470282" w:rsidRPr="00DF2206" w:rsidRDefault="00F06EDB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ормировать цивилизованное и культурное отношение к домашним животным, проводить фестивали, праздники, в т</w:t>
      </w:r>
      <w:r>
        <w:rPr>
          <w:rFonts w:ascii="Times New Roman" w:hAnsi="Times New Roman" w:cs="Times New Roman"/>
          <w:color w:val="000000"/>
          <w:sz w:val="28"/>
          <w:szCs w:val="28"/>
        </w:rPr>
        <w:t>.ч. фестиваль собак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КурНосики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70282" w:rsidRPr="00DF2206" w:rsidRDefault="00F06EDB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а базе муниципального бюджетного учреждения «ЦТД «Ростки» проводить гражданско-патриотические мероприятия (выставки/конкурсы тематических работ детей, встречи и т.п.).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Финансирование: </w:t>
      </w:r>
      <w:r w:rsidRPr="00DF2206">
        <w:rPr>
          <w:rFonts w:ascii="Times New Roman" w:hAnsi="Times New Roman" w:cs="Times New Roman"/>
          <w:color w:val="000000"/>
          <w:sz w:val="28"/>
          <w:szCs w:val="28"/>
        </w:rPr>
        <w:t>субвенция для финансового обеспечения переданных полномочий города Москвы в сфере организации досуговой, социально-воспитательной работы с населением по месту жительства</w:t>
      </w:r>
    </w:p>
    <w:p w:rsidR="00063CC1" w:rsidRDefault="00063CC1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282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2.8. Безопасность</w:t>
      </w:r>
    </w:p>
    <w:p w:rsidR="00DF2206" w:rsidRPr="00F06EDB" w:rsidRDefault="00DF2206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Основные задачи – проведение политики, направленной на сохранение жизни и здоровья жителей муниципального округа в рамках полномочий органов местного самоуправления.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06">
        <w:rPr>
          <w:rFonts w:ascii="Times New Roman" w:hAnsi="Times New Roman" w:cs="Times New Roman"/>
          <w:sz w:val="28"/>
          <w:szCs w:val="28"/>
        </w:rPr>
        <w:t>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объектах:</w:t>
      </w:r>
    </w:p>
    <w:p w:rsidR="00470282" w:rsidRPr="00DF2206" w:rsidRDefault="00F06EDB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70282" w:rsidRPr="00DF2206">
        <w:rPr>
          <w:rFonts w:ascii="Times New Roman" w:hAnsi="Times New Roman" w:cs="Times New Roman"/>
          <w:sz w:val="28"/>
          <w:szCs w:val="28"/>
        </w:rPr>
        <w:t>заимодействовать с организациями системы МЧС по предоставлению информации по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объектах, размещение информации на официальном сайте муниципального округа Куркино и печатном издании (при необходимости), печать и распространение среди населения листовок/плакатов (при необходимости);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06">
        <w:rPr>
          <w:rFonts w:ascii="Times New Roman" w:eastAsia="CG Times" w:hAnsi="Times New Roman" w:cs="Times New Roman"/>
          <w:sz w:val="28"/>
          <w:szCs w:val="28"/>
        </w:rPr>
        <w:t xml:space="preserve">- </w:t>
      </w:r>
      <w:r w:rsidR="00F06EDB">
        <w:rPr>
          <w:rFonts w:ascii="Times New Roman" w:hAnsi="Times New Roman" w:cs="Times New Roman"/>
          <w:sz w:val="28"/>
          <w:szCs w:val="28"/>
        </w:rPr>
        <w:t>н</w:t>
      </w:r>
      <w:r w:rsidRPr="00DF2206">
        <w:rPr>
          <w:rFonts w:ascii="Times New Roman" w:hAnsi="Times New Roman" w:cs="Times New Roman"/>
          <w:sz w:val="28"/>
          <w:szCs w:val="28"/>
        </w:rPr>
        <w:t>а базе муниципального</w:t>
      </w:r>
      <w:r w:rsidR="00512EAE">
        <w:rPr>
          <w:rFonts w:ascii="Times New Roman" w:hAnsi="Times New Roman" w:cs="Times New Roman"/>
          <w:sz w:val="28"/>
          <w:szCs w:val="28"/>
        </w:rPr>
        <w:t xml:space="preserve"> </w:t>
      </w:r>
      <w:r w:rsidRPr="00DF2206">
        <w:rPr>
          <w:rFonts w:ascii="Times New Roman" w:hAnsi="Times New Roman" w:cs="Times New Roman"/>
          <w:sz w:val="28"/>
          <w:szCs w:val="28"/>
        </w:rPr>
        <w:t>бюджетного</w:t>
      </w:r>
      <w:r w:rsidR="00512EAE">
        <w:rPr>
          <w:rFonts w:ascii="Times New Roman" w:hAnsi="Times New Roman" w:cs="Times New Roman"/>
          <w:sz w:val="28"/>
          <w:szCs w:val="28"/>
        </w:rPr>
        <w:t xml:space="preserve"> </w:t>
      </w:r>
      <w:r w:rsidRPr="00DF2206">
        <w:rPr>
          <w:rFonts w:ascii="Times New Roman" w:hAnsi="Times New Roman" w:cs="Times New Roman"/>
          <w:sz w:val="28"/>
          <w:szCs w:val="28"/>
        </w:rPr>
        <w:t>учреждения</w:t>
      </w:r>
      <w:r w:rsidRPr="00DF2206">
        <w:rPr>
          <w:rFonts w:ascii="Times New Roman" w:eastAsia="CG Times" w:hAnsi="Times New Roman" w:cs="Times New Roman"/>
          <w:sz w:val="28"/>
          <w:szCs w:val="28"/>
        </w:rPr>
        <w:t xml:space="preserve"> «</w:t>
      </w:r>
      <w:r w:rsidRPr="00DF2206">
        <w:rPr>
          <w:rFonts w:ascii="Times New Roman" w:hAnsi="Times New Roman" w:cs="Times New Roman"/>
          <w:sz w:val="28"/>
          <w:szCs w:val="28"/>
        </w:rPr>
        <w:t>Ростки</w:t>
      </w:r>
      <w:r w:rsidRPr="00DF2206">
        <w:rPr>
          <w:rFonts w:ascii="Times New Roman" w:eastAsia="CG Times" w:hAnsi="Times New Roman" w:cs="Times New Roman"/>
          <w:sz w:val="28"/>
          <w:szCs w:val="28"/>
        </w:rPr>
        <w:t xml:space="preserve">» </w:t>
      </w:r>
      <w:r w:rsidRPr="00DF2206">
        <w:rPr>
          <w:rFonts w:ascii="Times New Roman" w:hAnsi="Times New Roman" w:cs="Times New Roman"/>
          <w:sz w:val="28"/>
          <w:szCs w:val="28"/>
        </w:rPr>
        <w:t>проводить</w:t>
      </w:r>
      <w:r w:rsidR="00512EAE">
        <w:rPr>
          <w:rFonts w:ascii="Times New Roman" w:hAnsi="Times New Roman" w:cs="Times New Roman"/>
          <w:sz w:val="28"/>
          <w:szCs w:val="28"/>
        </w:rPr>
        <w:t xml:space="preserve"> </w:t>
      </w:r>
      <w:r w:rsidRPr="00DF2206">
        <w:rPr>
          <w:rFonts w:ascii="Times New Roman" w:hAnsi="Times New Roman" w:cs="Times New Roman"/>
          <w:sz w:val="28"/>
          <w:szCs w:val="28"/>
        </w:rPr>
        <w:t>мероприятия</w:t>
      </w:r>
      <w:r w:rsidRPr="00DF2206">
        <w:rPr>
          <w:rFonts w:ascii="Times New Roman" w:eastAsia="CG Times" w:hAnsi="Times New Roman" w:cs="Times New Roman"/>
          <w:sz w:val="28"/>
          <w:szCs w:val="28"/>
        </w:rPr>
        <w:t xml:space="preserve">, </w:t>
      </w:r>
      <w:r w:rsidRPr="00DF2206">
        <w:rPr>
          <w:rFonts w:ascii="Times New Roman" w:hAnsi="Times New Roman" w:cs="Times New Roman"/>
          <w:sz w:val="28"/>
          <w:szCs w:val="28"/>
        </w:rPr>
        <w:t>посвященные</w:t>
      </w:r>
      <w:r w:rsidR="00512EAE">
        <w:rPr>
          <w:rFonts w:ascii="Times New Roman" w:hAnsi="Times New Roman" w:cs="Times New Roman"/>
          <w:sz w:val="28"/>
          <w:szCs w:val="28"/>
        </w:rPr>
        <w:t xml:space="preserve"> </w:t>
      </w:r>
      <w:r w:rsidRPr="00DF2206">
        <w:rPr>
          <w:rFonts w:ascii="Times New Roman" w:hAnsi="Times New Roman" w:cs="Times New Roman"/>
          <w:sz w:val="28"/>
          <w:szCs w:val="28"/>
        </w:rPr>
        <w:t>противопожарной</w:t>
      </w:r>
      <w:r w:rsidR="00512EAE">
        <w:rPr>
          <w:rFonts w:ascii="Times New Roman" w:hAnsi="Times New Roman" w:cs="Times New Roman"/>
          <w:sz w:val="28"/>
          <w:szCs w:val="28"/>
        </w:rPr>
        <w:t xml:space="preserve"> </w:t>
      </w:r>
      <w:r w:rsidRPr="00DF2206">
        <w:rPr>
          <w:rFonts w:ascii="Times New Roman" w:hAnsi="Times New Roman" w:cs="Times New Roman"/>
          <w:sz w:val="28"/>
          <w:szCs w:val="28"/>
        </w:rPr>
        <w:t xml:space="preserve">безопасности, предупреждения и </w:t>
      </w:r>
      <w:r w:rsidRPr="00DF2206">
        <w:rPr>
          <w:rFonts w:ascii="Times New Roman" w:hAnsi="Times New Roman" w:cs="Times New Roman"/>
          <w:sz w:val="28"/>
          <w:szCs w:val="28"/>
        </w:rPr>
        <w:lastRenderedPageBreak/>
        <w:t>защиты жителей от чрезвычайных ситуаций природного и техногенного характера, безопасности людей на водных объектах</w:t>
      </w:r>
      <w:r w:rsidRPr="00DF2206">
        <w:rPr>
          <w:rFonts w:ascii="Times New Roman" w:eastAsia="CG Times" w:hAnsi="Times New Roman" w:cs="Times New Roman"/>
          <w:sz w:val="28"/>
          <w:szCs w:val="28"/>
        </w:rPr>
        <w:t xml:space="preserve"> (</w:t>
      </w:r>
      <w:r w:rsidRPr="00DF2206">
        <w:rPr>
          <w:rFonts w:ascii="Times New Roman" w:hAnsi="Times New Roman" w:cs="Times New Roman"/>
          <w:sz w:val="28"/>
          <w:szCs w:val="28"/>
        </w:rPr>
        <w:t>выставки</w:t>
      </w:r>
      <w:r w:rsidRPr="00DF2206">
        <w:rPr>
          <w:rFonts w:ascii="Times New Roman" w:eastAsia="CG Times" w:hAnsi="Times New Roman" w:cs="Times New Roman"/>
          <w:sz w:val="28"/>
          <w:szCs w:val="28"/>
        </w:rPr>
        <w:t>/</w:t>
      </w:r>
      <w:r w:rsidRPr="00DF2206">
        <w:rPr>
          <w:rFonts w:ascii="Times New Roman" w:hAnsi="Times New Roman" w:cs="Times New Roman"/>
          <w:sz w:val="28"/>
          <w:szCs w:val="28"/>
        </w:rPr>
        <w:t>конкурсытематическихработдетейит</w:t>
      </w:r>
      <w:r w:rsidRPr="00DF2206">
        <w:rPr>
          <w:rFonts w:ascii="Times New Roman" w:eastAsia="CG Times" w:hAnsi="Times New Roman" w:cs="Times New Roman"/>
          <w:sz w:val="28"/>
          <w:szCs w:val="28"/>
        </w:rPr>
        <w:t>.</w:t>
      </w:r>
      <w:r w:rsidRPr="00DF2206">
        <w:rPr>
          <w:rFonts w:ascii="Times New Roman" w:hAnsi="Times New Roman" w:cs="Times New Roman"/>
          <w:sz w:val="28"/>
          <w:szCs w:val="28"/>
        </w:rPr>
        <w:t>д</w:t>
      </w:r>
      <w:r w:rsidRPr="00DF2206">
        <w:rPr>
          <w:rFonts w:ascii="Times New Roman" w:eastAsia="CG Times" w:hAnsi="Times New Roman" w:cs="Times New Roman"/>
          <w:sz w:val="28"/>
          <w:szCs w:val="28"/>
        </w:rPr>
        <w:t>.).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06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Pr="00DF2206">
        <w:rPr>
          <w:rFonts w:ascii="Times New Roman" w:hAnsi="Times New Roman" w:cs="Times New Roman"/>
          <w:sz w:val="28"/>
          <w:szCs w:val="28"/>
        </w:rPr>
        <w:t xml:space="preserve"> – средства местного бюджета.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В сфере безопасности дорожного движения: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color w:val="000000"/>
          <w:sz w:val="28"/>
          <w:szCs w:val="28"/>
        </w:rPr>
        <w:t>- В рамках полномочий постоянной комиссии Совета депутатов муниципального округа Куркинопо развитию муниципального округа проводить постоянную работу по выработке предложений в окружную комиссию по безопасности дорожного движения и управу района Куркино, направленных на снижение вероятности ДТП (искусственные дорожные неровности, установка светофоров, знаков дорожного движения, изменения схем движения транспорта, установка камер слежения  и т.д.).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В сфере личной безопасности:</w:t>
      </w:r>
    </w:p>
    <w:p w:rsidR="00470282" w:rsidRPr="00DF2206" w:rsidRDefault="00F06EDB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 управой района Куркино, префектурой СЗАО города Москвы и ОВД района Куркино проводить мероприятия, направленные на профилактику правонарушений. 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2.9. Экология</w:t>
      </w:r>
    </w:p>
    <w:p w:rsidR="00470282" w:rsidRPr="00DF2206" w:rsidRDefault="00470282" w:rsidP="00DF2206">
      <w:pPr>
        <w:pBdr>
          <w:top w:val="nil"/>
          <w:left w:val="nil"/>
          <w:bottom w:val="nil"/>
          <w:right w:val="nil"/>
          <w:between w:val="nil"/>
        </w:pBdr>
        <w:tabs>
          <w:tab w:val="left" w:pos="18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  <w:r w:rsidRPr="00DF22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70282" w:rsidRPr="00DF2206" w:rsidRDefault="00F06EDB" w:rsidP="00F06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G Time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казать содействие в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дении экологических фестивалей;</w:t>
      </w:r>
    </w:p>
    <w:p w:rsidR="00470282" w:rsidRPr="00DF2206" w:rsidRDefault="00F06EDB" w:rsidP="00F06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G Time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ринять участие в информировании жителей по программам раздельного сбора м</w:t>
      </w:r>
      <w:r>
        <w:rPr>
          <w:rFonts w:ascii="Times New Roman" w:hAnsi="Times New Roman" w:cs="Times New Roman"/>
          <w:color w:val="000000"/>
          <w:sz w:val="28"/>
          <w:szCs w:val="28"/>
        </w:rPr>
        <w:t>усора;</w:t>
      </w:r>
    </w:p>
    <w:p w:rsidR="00470282" w:rsidRPr="00F06EDB" w:rsidRDefault="00F06EDB" w:rsidP="00F06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существлять взаимодействие с ГБУ «Жилищник района Куркино» по минимизации применения химического реагента на дворовых территориях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282" w:rsidRPr="00DF2206" w:rsidRDefault="00F06EDB" w:rsidP="00F06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G Time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 xml:space="preserve">одготовить и вынести на рабочую группу по законодательным инициативам СМОМ проект закона об ограничении /запрете применения </w:t>
      </w:r>
      <w:proofErr w:type="spellStart"/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химре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дворовых территориях;</w:t>
      </w:r>
    </w:p>
    <w:p w:rsidR="00470282" w:rsidRPr="00DF2206" w:rsidRDefault="00F06EDB" w:rsidP="00F06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G Time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470282" w:rsidRPr="00DF2206">
        <w:rPr>
          <w:rFonts w:ascii="Times New Roman" w:hAnsi="Times New Roman" w:cs="Times New Roman"/>
          <w:color w:val="000000"/>
          <w:sz w:val="28"/>
          <w:szCs w:val="28"/>
        </w:rPr>
        <w:t>нформировать население муниципального округа Куркино об экологической обстановке в муниципальном округе посредством размещения информации на официальном сайте муниципального округа Куркино, представленной Департаментом природопользования и охраны окружающей среды города Москвы.</w:t>
      </w:r>
    </w:p>
    <w:p w:rsidR="00470282" w:rsidRPr="00DF2206" w:rsidRDefault="00470282" w:rsidP="00DF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82" w:rsidRPr="0076301F" w:rsidRDefault="00470282" w:rsidP="00470282">
      <w:pPr>
        <w:pStyle w:val="1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2.10. </w:t>
      </w:r>
      <w:r w:rsidRPr="0076301F">
        <w:rPr>
          <w:b/>
          <w:bCs/>
          <w:sz w:val="28"/>
          <w:szCs w:val="28"/>
        </w:rPr>
        <w:t>Иные вопросы</w:t>
      </w:r>
    </w:p>
    <w:p w:rsidR="00470282" w:rsidRPr="00F06EDB" w:rsidRDefault="00470282" w:rsidP="00470282">
      <w:pPr>
        <w:pStyle w:val="11"/>
        <w:ind w:firstLine="709"/>
        <w:jc w:val="both"/>
        <w:rPr>
          <w:b/>
          <w:bCs/>
          <w:sz w:val="18"/>
          <w:szCs w:val="18"/>
        </w:rPr>
      </w:pPr>
      <w:bookmarkStart w:id="2" w:name="_GoBack"/>
      <w:bookmarkEnd w:id="2"/>
    </w:p>
    <w:p w:rsidR="00470282" w:rsidRPr="00DF2206" w:rsidRDefault="00470282" w:rsidP="00F06EDB">
      <w:pPr>
        <w:pStyle w:val="11"/>
        <w:ind w:firstLine="709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В 2023 году будут решаться</w:t>
      </w:r>
      <w:r w:rsidR="00F06EDB">
        <w:rPr>
          <w:sz w:val="28"/>
          <w:szCs w:val="28"/>
        </w:rPr>
        <w:t xml:space="preserve"> также</w:t>
      </w:r>
      <w:r w:rsidRPr="00DF2206">
        <w:rPr>
          <w:sz w:val="28"/>
          <w:szCs w:val="28"/>
        </w:rPr>
        <w:t xml:space="preserve"> иные вопросы, отнесенные к вопросам местного значения: </w:t>
      </w:r>
    </w:p>
    <w:p w:rsidR="00470282" w:rsidRPr="00DF2206" w:rsidRDefault="00470282" w:rsidP="00F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6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муниципального округа, утверждение и исполнение бюджета муниципального округа, осуществление контроля за его исполнением, составление и утверждение отчета об исполнении бюджета муниципального округа;</w:t>
      </w:r>
    </w:p>
    <w:p w:rsidR="00470282" w:rsidRPr="00DF2206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2)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DF2206">
        <w:rPr>
          <w:sz w:val="28"/>
          <w:szCs w:val="28"/>
        </w:rPr>
        <w:t>3) установление местных праздников</w:t>
      </w:r>
      <w:r w:rsidRPr="001A6BF1">
        <w:rPr>
          <w:sz w:val="28"/>
          <w:szCs w:val="28"/>
        </w:rPr>
        <w:t xml:space="preserve"> и организация местных праздничных и иных зрелищных мероприятий, развитие местных традиций и обрядов; 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 xml:space="preserve">4)проведение мероприятий по военно-патриотическому воспитанию </w:t>
      </w:r>
      <w:r w:rsidRPr="001A6BF1">
        <w:rPr>
          <w:sz w:val="28"/>
          <w:szCs w:val="28"/>
        </w:rPr>
        <w:lastRenderedPageBreak/>
        <w:t>граждан Российской Федерации, проживающих на территории муниципального округа;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BF1">
        <w:rPr>
          <w:sz w:val="28"/>
          <w:szCs w:val="28"/>
        </w:rPr>
        <w:t>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6BF1">
        <w:rPr>
          <w:sz w:val="28"/>
          <w:szCs w:val="28"/>
        </w:rPr>
        <w:t>)регистрация уставов территориального общественного самоуправления;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6BF1">
        <w:rPr>
          <w:sz w:val="28"/>
          <w:szCs w:val="28"/>
        </w:rPr>
        <w:t>)распространение экологической информации, полученной от государственных органов;</w:t>
      </w:r>
    </w:p>
    <w:p w:rsidR="00470282" w:rsidRPr="007B5F06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6BF1">
        <w:rPr>
          <w:sz w:val="28"/>
          <w:szCs w:val="28"/>
        </w:rPr>
        <w:t xml:space="preserve">) сохранение, </w:t>
      </w:r>
      <w:r w:rsidRPr="007B5F06">
        <w:rPr>
          <w:sz w:val="28"/>
          <w:szCs w:val="28"/>
        </w:rPr>
        <w:t>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470282" w:rsidRPr="007B5F06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7B5F06">
        <w:rPr>
          <w:sz w:val="28"/>
          <w:szCs w:val="28"/>
        </w:rPr>
        <w:t>9) рассмотрение жалоб потребителей, консультирование их по вопросам защиты прав потребителей;</w:t>
      </w:r>
    </w:p>
    <w:p w:rsidR="00470282" w:rsidRPr="007B5F06" w:rsidRDefault="00470282" w:rsidP="00F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06">
        <w:rPr>
          <w:rFonts w:ascii="Times New Roman" w:hAnsi="Times New Roman" w:cs="Times New Roman"/>
          <w:sz w:val="28"/>
          <w:szCs w:val="28"/>
        </w:rPr>
        <w:t>10) взаимодействие с общественными объединениями;</w:t>
      </w:r>
    </w:p>
    <w:p w:rsidR="00470282" w:rsidRPr="007B5F06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7B5F06">
        <w:rPr>
          <w:sz w:val="28"/>
          <w:szCs w:val="28"/>
        </w:rPr>
        <w:t>11) участие: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7B5F06">
        <w:rPr>
          <w:sz w:val="28"/>
          <w:szCs w:val="28"/>
        </w:rPr>
        <w:t>а) в осуществлении ежегодного персонального учета детей, имеющих право на получение общего образования каждого уровня и проживающих</w:t>
      </w:r>
      <w:r w:rsidRPr="001A6BF1">
        <w:rPr>
          <w:sz w:val="28"/>
          <w:szCs w:val="28"/>
        </w:rPr>
        <w:t xml:space="preserve">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б) в организации работы общественных пунктов охраны порядка и их советов;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в) в работе призывной комиссии в соответствии с федеральным законодательством;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г) в организации и проведении городских праздничных и иных зрелищных мероприятий;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ж) в проведении публичных слушаний по вопросам градостроительства;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6BF1">
        <w:rPr>
          <w:sz w:val="28"/>
          <w:szCs w:val="28"/>
        </w:rPr>
        <w:t>) согласование вносимых управой района Куркино города Москвы в префектуру Северо-Западного административного округа города Москвы предложений: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а) по схеме размещения нестационарных объектов мелкорозничной сети;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 xml:space="preserve">б) по вопросам целевого назначения находящихся в государственной </w:t>
      </w:r>
      <w:r w:rsidRPr="001A6BF1">
        <w:rPr>
          <w:sz w:val="28"/>
          <w:szCs w:val="28"/>
        </w:rPr>
        <w:lastRenderedPageBreak/>
        <w:t>собственности города Москвы нежилых помещений, расположенных в жилых домах;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A6BF1">
        <w:rPr>
          <w:sz w:val="28"/>
          <w:szCs w:val="28"/>
        </w:rPr>
        <w:t>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A6BF1">
        <w:rPr>
          <w:sz w:val="28"/>
          <w:szCs w:val="28"/>
        </w:rPr>
        <w:t>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A6BF1">
        <w:rPr>
          <w:sz w:val="28"/>
          <w:szCs w:val="28"/>
        </w:rPr>
        <w:t>) внесение в уполномоченные органы исполнительной власти города Москвы предложений: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а) к проектам городских целевых программ;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д) по повышению эффективности охраны общественного порядка на территории муниципального округа;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е) по благоустройству территории муниципального округа;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A6BF1">
        <w:rPr>
          <w:sz w:val="28"/>
          <w:szCs w:val="28"/>
        </w:rPr>
        <w:t>) внесение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б) к проектам правил землепользования и застройки;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г) к проектам планировки территорий;</w:t>
      </w:r>
    </w:p>
    <w:p w:rsidR="00470282" w:rsidRPr="001A6BF1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470282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1A6BF1">
        <w:rPr>
          <w:sz w:val="28"/>
          <w:szCs w:val="28"/>
        </w:rPr>
        <w:t>е)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строительства.</w:t>
      </w:r>
    </w:p>
    <w:p w:rsidR="00470282" w:rsidRDefault="00470282" w:rsidP="00F06EDB">
      <w:pPr>
        <w:pStyle w:val="1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внесение в Комиссию по монументальному искусству предложений по возведению на территории </w:t>
      </w:r>
      <w:r w:rsidRPr="00546EAC">
        <w:rPr>
          <w:sz w:val="28"/>
          <w:szCs w:val="28"/>
        </w:rPr>
        <w:t>муниципального образования произведений монументально-декоративного искусства.</w:t>
      </w:r>
    </w:p>
    <w:sectPr w:rsidR="00470282" w:rsidSect="00304025">
      <w:pgSz w:w="11906" w:h="16838"/>
      <w:pgMar w:top="851" w:right="567" w:bottom="62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1F3"/>
    <w:multiLevelType w:val="multilevel"/>
    <w:tmpl w:val="DE40DB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C2A93"/>
    <w:multiLevelType w:val="multilevel"/>
    <w:tmpl w:val="EC46FBD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B0500"/>
    <w:rsid w:val="00002DF7"/>
    <w:rsid w:val="00063CC1"/>
    <w:rsid w:val="000A6C16"/>
    <w:rsid w:val="001D4107"/>
    <w:rsid w:val="001E2DAC"/>
    <w:rsid w:val="00203BE1"/>
    <w:rsid w:val="00234A01"/>
    <w:rsid w:val="002A589D"/>
    <w:rsid w:val="00304025"/>
    <w:rsid w:val="0030618C"/>
    <w:rsid w:val="00373C54"/>
    <w:rsid w:val="00375A7F"/>
    <w:rsid w:val="003948E4"/>
    <w:rsid w:val="003A366D"/>
    <w:rsid w:val="00470282"/>
    <w:rsid w:val="00507A78"/>
    <w:rsid w:val="00512EAE"/>
    <w:rsid w:val="005E53D2"/>
    <w:rsid w:val="005E6ADD"/>
    <w:rsid w:val="00603F77"/>
    <w:rsid w:val="00695B3F"/>
    <w:rsid w:val="006C757C"/>
    <w:rsid w:val="007B5F06"/>
    <w:rsid w:val="008367BC"/>
    <w:rsid w:val="00842BF8"/>
    <w:rsid w:val="00904D86"/>
    <w:rsid w:val="00971E65"/>
    <w:rsid w:val="0098124D"/>
    <w:rsid w:val="00A0202D"/>
    <w:rsid w:val="00A51A47"/>
    <w:rsid w:val="00B6113C"/>
    <w:rsid w:val="00BE7B2E"/>
    <w:rsid w:val="00C017D4"/>
    <w:rsid w:val="00C47974"/>
    <w:rsid w:val="00DF2206"/>
    <w:rsid w:val="00DF35E3"/>
    <w:rsid w:val="00E1407F"/>
    <w:rsid w:val="00EB0500"/>
    <w:rsid w:val="00F06EDB"/>
    <w:rsid w:val="00FA0030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20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03B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02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1"/>
    <w:uiPriority w:val="99"/>
    <w:rsid w:val="0047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EBAB-50DE-41E6-A8A6-C193EB5A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Нигматулина</cp:lastModifiedBy>
  <cp:revision>7</cp:revision>
  <cp:lastPrinted>2022-11-11T11:40:00Z</cp:lastPrinted>
  <dcterms:created xsi:type="dcterms:W3CDTF">2022-11-11T11:34:00Z</dcterms:created>
  <dcterms:modified xsi:type="dcterms:W3CDTF">2022-11-14T12:59:00Z</dcterms:modified>
</cp:coreProperties>
</file>